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21" w:rsidRPr="00820A37" w:rsidRDefault="00326521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26521" w:rsidRPr="00820A37" w:rsidRDefault="00326521" w:rsidP="00820A3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820A3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Как ввести изучение государственных символов в детском саду</w:t>
      </w:r>
    </w:p>
    <w:p w:rsidR="00820A37" w:rsidRDefault="00326521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 2022/23 учебного года </w:t>
      </w:r>
      <w:proofErr w:type="spell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рекомендовало начать знакомить дошкольников с государственными символами. В рекомендации – </w:t>
      </w:r>
      <w:hyperlink r:id="rId5" w:anchor="/document/16/126233/dfasafn4xa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 xml:space="preserve">как регламентировать использование </w:t>
        </w:r>
        <w:proofErr w:type="spellStart"/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госсимволов</w:t>
        </w:r>
        <w:proofErr w:type="spellEnd"/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в детском саду, организовать работу с педагогами и детьми. Есть </w:t>
      </w:r>
      <w:hyperlink r:id="rId6" w:anchor="/document/16/126233/dfasds445v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образец положения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и </w:t>
      </w:r>
      <w:hyperlink r:id="rId7" w:anchor="/document/16/126233/dfaseotyh7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приказа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чтобы включить новое содержание в ООП, </w:t>
      </w:r>
      <w:hyperlink r:id="rId8" w:anchor="/document/16/126233/dfasghppap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план работы в возрастных группах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а также </w:t>
      </w:r>
      <w:hyperlink r:id="rId9" w:anchor="/document/16/126233/dfasozckhi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подборка материалов для стенда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в методическом кабинете и с</w:t>
      </w:r>
      <w:hyperlink r:id="rId10" w:anchor="/document/16/126233/dfasc8gxib/" w:history="1">
        <w:r w:rsidRPr="00820A37">
          <w:rPr>
            <w:rFonts w:ascii="Times New Roman" w:eastAsia="Times New Roman" w:hAnsi="Times New Roman" w:cs="Times New Roman"/>
            <w:color w:val="0047B3"/>
            <w:sz w:val="28"/>
            <w:szCs w:val="28"/>
            <w:lang w:eastAsia="ru-RU"/>
          </w:rPr>
          <w:t>ценарии мероприятий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326521" w:rsidRPr="00820A37" w:rsidRDefault="00326521" w:rsidP="0082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b/>
          <w:bCs/>
          <w:color w:val="222222"/>
          <w:spacing w:val="-1"/>
          <w:sz w:val="28"/>
          <w:szCs w:val="28"/>
          <w:lang w:eastAsia="ru-RU"/>
        </w:rPr>
        <w:t>Как регламентировать работу</w:t>
      </w:r>
    </w:p>
    <w:p w:rsidR="00326521" w:rsidRPr="00820A37" w:rsidRDefault="00326521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Детские сады должны организовать изучение государственных символов России. Спланируйте </w:t>
      </w:r>
      <w:proofErr w:type="gram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эту  работу</w:t>
      </w:r>
      <w:proofErr w:type="gram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двух направлениях – через обустройство предметно-пространственной среды и включение мероприятий по ознакомлению с </w:t>
      </w:r>
      <w:proofErr w:type="spell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госсимволами</w:t>
      </w:r>
      <w:proofErr w:type="spell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-образовательный процесс (</w:t>
      </w:r>
      <w:hyperlink r:id="rId11" w:anchor="/document/99/350261466/" w:tgtFrame="_self" w:history="1"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15.04.2022 № СК-295/06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326521" w:rsidRPr="00820A37" w:rsidRDefault="00326521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718E0" w:rsidRPr="00820A37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познакомить детей с государственными символами, выберите формы и методы работы. Также спланируйте образовательную деятельность. А еще – воспользуйтесь подборкой тематических сценариев.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92C89" w:rsidRPr="00820A37" w:rsidTr="00820A37">
        <w:tc>
          <w:tcPr>
            <w:tcW w:w="9571" w:type="dxa"/>
            <w:shd w:val="clear" w:color="auto" w:fill="FDE9D9" w:themeFill="accent6" w:themeFillTint="33"/>
          </w:tcPr>
          <w:p w:rsidR="00392C89" w:rsidRPr="00820A37" w:rsidRDefault="00820A37" w:rsidP="00820A3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392C89" w:rsidRPr="00820A37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>ВНИМАНИЕ</w:t>
            </w:r>
          </w:p>
          <w:p w:rsidR="00392C89" w:rsidRPr="00820A37" w:rsidRDefault="00392C89" w:rsidP="00820A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Герб Российской Федерации нельзя использовать как геральдическую основу герба или другого геральдического знака детского сада.</w:t>
            </w:r>
          </w:p>
          <w:p w:rsidR="00392C89" w:rsidRPr="00820A37" w:rsidRDefault="00392C89" w:rsidP="00820A37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392C89" w:rsidRPr="00820A37" w:rsidRDefault="00392C89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E2B5C" w:rsidRPr="00820A37" w:rsidRDefault="00392C89" w:rsidP="00820A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акже учитывайте требования федеральных конституционных законов и </w:t>
      </w:r>
      <w:hyperlink r:id="rId12" w:anchor="/document/99/350261466/" w:tgtFrame="_self" w:history="1"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письма </w:t>
        </w:r>
        <w:proofErr w:type="spellStart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Минпросвещения</w:t>
        </w:r>
        <w:proofErr w:type="spellEnd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15.04.2022 № СК-295/06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В них закрепили внешний вид флага, герба, текст гимна.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E2B5C" w:rsidRPr="00820A37" w:rsidTr="00820A37">
        <w:tc>
          <w:tcPr>
            <w:tcW w:w="9571" w:type="dxa"/>
            <w:shd w:val="clear" w:color="auto" w:fill="FDE9D9" w:themeFill="accent6" w:themeFillTint="33"/>
          </w:tcPr>
          <w:p w:rsidR="009E2B5C" w:rsidRPr="00820A37" w:rsidRDefault="00820A37" w:rsidP="00820A3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 xml:space="preserve">                                         </w:t>
            </w:r>
            <w:r w:rsidR="009E2B5C" w:rsidRPr="00820A37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>!!!!!</w:t>
            </w:r>
          </w:p>
          <w:p w:rsidR="009E2B5C" w:rsidRPr="00820A37" w:rsidRDefault="009E2B5C" w:rsidP="00820A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Знакомьте детей с государственной символикой постепенно, на понятных для них примерах, образах, ситуациях</w:t>
            </w:r>
          </w:p>
          <w:p w:rsidR="009E2B5C" w:rsidRPr="00820A37" w:rsidRDefault="009E2B5C" w:rsidP="00820A37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Используйте игровые оболочки для сложного содержания, привлекайте художественные средства.</w:t>
            </w:r>
          </w:p>
          <w:p w:rsidR="009E2B5C" w:rsidRPr="00820A37" w:rsidRDefault="009E2B5C" w:rsidP="00820A3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2C89" w:rsidRPr="00820A37" w:rsidRDefault="00392C89" w:rsidP="00820A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8E0" w:rsidRPr="00820A37" w:rsidRDefault="00392C89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</w:p>
    <w:p w:rsidR="00F718E0" w:rsidRPr="00820A37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силу возрастных особенностей детям тяжело представить герб, флаг и гимн страны, смысл этих понятий, значимость. Поэтому педагоги должны отбирать понятные детям методы, приемы и средства. В таблице смотрите, с помощью каких методов и средств рекомендует выстраивать работу </w:t>
      </w:r>
      <w:proofErr w:type="spell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40DB8" w:rsidRPr="00820A37" w:rsidRDefault="0093387D" w:rsidP="00820A37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A37">
        <w:rPr>
          <w:rStyle w:val="a3"/>
          <w:rFonts w:ascii="Times New Roman" w:hAnsi="Times New Roman" w:cs="Times New Roman"/>
          <w:sz w:val="28"/>
          <w:szCs w:val="28"/>
        </w:rPr>
        <w:t xml:space="preserve">Методы, приемы и средства, чтобы познакомить дошкольников с </w:t>
      </w:r>
      <w:proofErr w:type="spellStart"/>
      <w:proofErr w:type="gramStart"/>
      <w:r w:rsidRPr="00820A37">
        <w:rPr>
          <w:rStyle w:val="a3"/>
          <w:rFonts w:ascii="Times New Roman" w:hAnsi="Times New Roman" w:cs="Times New Roman"/>
          <w:sz w:val="28"/>
          <w:szCs w:val="28"/>
        </w:rPr>
        <w:t>госсимволами</w:t>
      </w:r>
      <w:proofErr w:type="spellEnd"/>
      <w:proofErr w:type="gramEnd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7299"/>
      </w:tblGrid>
      <w:tr w:rsidR="0093387D" w:rsidRPr="00820A37" w:rsidTr="0093387D">
        <w:trPr>
          <w:tblHeader/>
          <w:tblCellSpacing w:w="15" w:type="dxa"/>
        </w:trPr>
        <w:tc>
          <w:tcPr>
            <w:tcW w:w="1129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dfasi0xq2r"/>
            <w:bookmarkEnd w:id="0"/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3861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Приемы и средства</w:t>
            </w:r>
          </w:p>
        </w:tc>
      </w:tr>
      <w:tr w:rsidR="0093387D" w:rsidRPr="00820A37" w:rsidTr="0093387D">
        <w:trPr>
          <w:tblCellSpacing w:w="15" w:type="dxa"/>
        </w:trPr>
        <w:tc>
          <w:tcPr>
            <w:tcW w:w="1129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sp1vx5"/>
            <w:bookmarkEnd w:id="1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3861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vt3zsc"/>
            <w:bookmarkEnd w:id="2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рассказ, объяснение, чтение литературных произведений</w:t>
            </w:r>
          </w:p>
        </w:tc>
      </w:tr>
      <w:tr w:rsidR="0093387D" w:rsidRPr="00820A37" w:rsidTr="0093387D">
        <w:trPr>
          <w:tblCellSpacing w:w="15" w:type="dxa"/>
        </w:trPr>
        <w:tc>
          <w:tcPr>
            <w:tcW w:w="1129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3maqpl"/>
            <w:bookmarkEnd w:id="3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3861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8wh2bz"/>
            <w:bookmarkEnd w:id="4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Иллюстрации, показ слайдов или видео, схемы</w:t>
            </w:r>
          </w:p>
        </w:tc>
      </w:tr>
      <w:tr w:rsidR="0093387D" w:rsidRPr="00820A37" w:rsidTr="0093387D">
        <w:trPr>
          <w:tblCellSpacing w:w="15" w:type="dxa"/>
        </w:trPr>
        <w:tc>
          <w:tcPr>
            <w:tcW w:w="1129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n6i8gm"/>
            <w:bookmarkEnd w:id="5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3861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52ze5g"/>
            <w:bookmarkEnd w:id="6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Моделирование, рисование, лепка</w:t>
            </w:r>
          </w:p>
        </w:tc>
      </w:tr>
      <w:tr w:rsidR="0093387D" w:rsidRPr="00820A37" w:rsidTr="0093387D">
        <w:trPr>
          <w:tblCellSpacing w:w="15" w:type="dxa"/>
        </w:trPr>
        <w:tc>
          <w:tcPr>
            <w:tcW w:w="1129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vfxu0l"/>
            <w:bookmarkEnd w:id="7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</w:t>
            </w:r>
          </w:p>
        </w:tc>
        <w:tc>
          <w:tcPr>
            <w:tcW w:w="3861" w:type="pct"/>
            <w:hideMark/>
          </w:tcPr>
          <w:p w:rsidR="0093387D" w:rsidRPr="00820A37" w:rsidRDefault="0093387D" w:rsidP="0082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xqwmla"/>
            <w:bookmarkEnd w:id="8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Демонстрация, наблюдение, объяснение, экскурсия, беседа, просмотр и обсуждение диафильмов и видеофильмов, создание тематических альбомов и стендов, проектов</w:t>
            </w:r>
          </w:p>
        </w:tc>
      </w:tr>
    </w:tbl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="00F718E0"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образовательно-воспитательном процессе сочетайте игровую и продуктивную деятельность. Получать знания лучше в процессе игровой деятельности, а закреплять – в продуктивной деятельности: рисунке, поделках.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F718E0" w:rsidRPr="00820A37" w:rsidRDefault="00F718E0" w:rsidP="00820A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Образовательная деятельность</w:t>
      </w:r>
    </w:p>
    <w:p w:rsidR="00F718E0" w:rsidRPr="00820A37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Интегрированный вид занятий наиболее подходящий, чтобы знакомить дошкольников с государственными символами. Интегрированные занятия способствуют развитию речи, формированию умения воспитанников сравнивать, обобщать, делать выводы, основывается на нахождении новых связей между фактами.</w:t>
      </w:r>
    </w:p>
    <w:p w:rsidR="00F718E0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содержание тематического занятия включайте элементы по ознакомлению с государственными символами, родами войск, видами флагов, знамен. Пример структуры такого занятия смотрите ниже.</w:t>
      </w:r>
    </w:p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20A37" w:rsidRPr="00820A37" w:rsidRDefault="00820A37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18E0" w:rsidRPr="00820A37" w:rsidTr="00820A37">
        <w:tc>
          <w:tcPr>
            <w:tcW w:w="9571" w:type="dxa"/>
            <w:shd w:val="clear" w:color="auto" w:fill="FDE9D9" w:themeFill="accent6" w:themeFillTint="33"/>
          </w:tcPr>
          <w:p w:rsidR="00820A37" w:rsidRDefault="00820A37" w:rsidP="00820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>Рекомендация</w:t>
            </w:r>
          </w:p>
          <w:p w:rsidR="00F718E0" w:rsidRPr="00820A37" w:rsidRDefault="00F718E0" w:rsidP="00820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Структура интегрированной деятельности «Незнайка и государственные символы»</w:t>
            </w:r>
          </w:p>
          <w:p w:rsidR="00F718E0" w:rsidRPr="00820A37" w:rsidRDefault="00F718E0" w:rsidP="00820A37">
            <w:pPr>
              <w:numPr>
                <w:ilvl w:val="0"/>
                <w:numId w:val="1"/>
              </w:numPr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Мотивационный рассказ воспитателя, отклик детей на просьбу о помощи другу Незнайке в обустройстве мини-музея о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F718E0" w:rsidRPr="00820A37" w:rsidRDefault="00F718E0" w:rsidP="00820A37">
            <w:pPr>
              <w:numPr>
                <w:ilvl w:val="0"/>
                <w:numId w:val="1"/>
              </w:numPr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Закрепление и пополнение знаний, полученных детьми, в виде беседы о видах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госсимволов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игры на закрепление знаний о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практическая деятельность – изготовление продуктов детской деятельности для мини-музея, прослушивание литературно-музыкальных произведений – гимн РФ.</w:t>
            </w:r>
          </w:p>
          <w:p w:rsidR="00F718E0" w:rsidRPr="00820A37" w:rsidRDefault="00F718E0" w:rsidP="00820A37">
            <w:pPr>
              <w:numPr>
                <w:ilvl w:val="0"/>
                <w:numId w:val="1"/>
              </w:numPr>
              <w:spacing w:after="180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Итоговая часть – рефлексия, повторение нового и закрепление полученных знаний о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</w:tc>
      </w:tr>
    </w:tbl>
    <w:p w:rsidR="00326521" w:rsidRPr="00820A37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20A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Удобнее приурочить занятия к празднованию памятных дат страны и региона. Тогда образовательную деятельность можно будет связать с реальным опытом дошкольников, а также интегрировать содержание образовательных областей. Перечень памятных дат смотрите ниже.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4626"/>
      </w:tblGrid>
      <w:tr w:rsidR="00326521" w:rsidRPr="00820A37" w:rsidTr="00326521">
        <w:trPr>
          <w:tblHeader/>
        </w:trPr>
        <w:tc>
          <w:tcPr>
            <w:tcW w:w="1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Государственные праздники</w:t>
            </w:r>
          </w:p>
        </w:tc>
        <w:tc>
          <w:tcPr>
            <w:tcW w:w="1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Праздничные даты</w:t>
            </w:r>
          </w:p>
        </w:tc>
      </w:tr>
      <w:tr w:rsidR="00326521" w:rsidRPr="00820A37" w:rsidTr="00326521">
        <w:tc>
          <w:tcPr>
            <w:tcW w:w="1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 июня – День России;</w:t>
            </w:r>
          </w:p>
          <w:p w:rsidR="00326521" w:rsidRPr="00820A37" w:rsidRDefault="00326521" w:rsidP="00820A3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 августа – День Государственного флага Российской Федерации;</w:t>
            </w:r>
          </w:p>
          <w:p w:rsidR="00326521" w:rsidRPr="00820A37" w:rsidRDefault="00326521" w:rsidP="00820A3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 ноября – День Государственного герба Российской Федерации;</w:t>
            </w:r>
          </w:p>
          <w:p w:rsidR="00326521" w:rsidRPr="00820A37" w:rsidRDefault="00326521" w:rsidP="00820A37">
            <w:pPr>
              <w:numPr>
                <w:ilvl w:val="0"/>
                <w:numId w:val="2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 декабря – День Конституции;</w:t>
            </w:r>
          </w:p>
          <w:p w:rsidR="00326521" w:rsidRPr="00820A37" w:rsidRDefault="00326521" w:rsidP="00820A37">
            <w:pPr>
              <w:spacing w:after="0" w:line="255" w:lineRule="atLeast"/>
              <w:ind w:left="-9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1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сентября – День знаний;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 ноября – День народного единства;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 февраля – День защитника Отечества;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 марта – Международный женский день;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 апреля – День космонавтики;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 мая – Праздник Весны и Труда;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 мая – День Победы;</w:t>
            </w:r>
          </w:p>
          <w:p w:rsidR="00326521" w:rsidRPr="00820A37" w:rsidRDefault="00326521" w:rsidP="00820A37">
            <w:pPr>
              <w:numPr>
                <w:ilvl w:val="0"/>
                <w:numId w:val="3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gramStart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другие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праздники, в том числе региональные</w:t>
            </w:r>
          </w:p>
        </w:tc>
      </w:tr>
    </w:tbl>
    <w:p w:rsidR="00326521" w:rsidRPr="00820A37" w:rsidRDefault="00326521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Для решения данных задач необходимо проводить тематические мероприятия в формах, доступных для дошкольников, в рамках всех образовательных областей: социально-коммуникативного, познавательного, речевого, художественно-эстетического и физического развития. </w:t>
      </w:r>
    </w:p>
    <w:p w:rsidR="00326521" w:rsidRDefault="00326521" w:rsidP="00820A37">
      <w:pPr>
        <w:pStyle w:val="a5"/>
        <w:spacing w:after="150"/>
        <w:jc w:val="both"/>
        <w:rPr>
          <w:rFonts w:eastAsia="Times New Roman"/>
          <w:color w:val="222222"/>
          <w:sz w:val="28"/>
          <w:szCs w:val="28"/>
          <w:lang w:eastAsia="ru-RU"/>
        </w:rPr>
      </w:pPr>
      <w:r w:rsidRPr="00820A37">
        <w:rPr>
          <w:rFonts w:eastAsia="Times New Roman"/>
          <w:color w:val="222222"/>
          <w:sz w:val="28"/>
          <w:szCs w:val="28"/>
          <w:lang w:eastAsia="ru-RU"/>
        </w:rPr>
        <w:t>Подробнее смотрите в таблице.</w:t>
      </w:r>
    </w:p>
    <w:p w:rsidR="00820A37" w:rsidRPr="00820A37" w:rsidRDefault="00820A37" w:rsidP="00820A37">
      <w:pPr>
        <w:pStyle w:val="a5"/>
        <w:spacing w:after="150"/>
        <w:jc w:val="both"/>
        <w:rPr>
          <w:rFonts w:eastAsia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3152"/>
        <w:gridCol w:w="3534"/>
      </w:tblGrid>
      <w:tr w:rsidR="00326521" w:rsidRPr="00820A37" w:rsidTr="00820A37">
        <w:trPr>
          <w:tblHeader/>
        </w:trPr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должен усвоить воспитанник</w:t>
            </w:r>
          </w:p>
        </w:tc>
      </w:tr>
      <w:tr w:rsidR="00326521" w:rsidRPr="00820A37" w:rsidTr="00820A37"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1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деятельность;</w:t>
            </w:r>
          </w:p>
          <w:p w:rsidR="00326521" w:rsidRPr="00820A37" w:rsidRDefault="00326521" w:rsidP="00820A3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деятельность;</w:t>
            </w:r>
          </w:p>
          <w:p w:rsidR="00326521" w:rsidRPr="00820A37" w:rsidRDefault="00326521" w:rsidP="00820A37">
            <w:pPr>
              <w:numPr>
                <w:ilvl w:val="0"/>
                <w:numId w:val="4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стихов о Родине, флаге и т. д.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олицетворяющих Родину</w:t>
            </w:r>
          </w:p>
        </w:tc>
      </w:tr>
      <w:tr w:rsidR="00326521" w:rsidRPr="00820A37" w:rsidTr="00820A37"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Усвоить нормы и ценности, принятые в обществе, включая моральные и нравственные;</w:t>
            </w:r>
          </w:p>
          <w:p w:rsidR="00326521" w:rsidRPr="00820A37" w:rsidRDefault="00326521" w:rsidP="00820A37">
            <w:pPr>
              <w:numPr>
                <w:ilvl w:val="0"/>
                <w:numId w:val="5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чувство принадлежности к своей семье, сообществу детей и взрослых</w:t>
            </w:r>
          </w:p>
        </w:tc>
      </w:tr>
      <w:tr w:rsidR="00326521" w:rsidRPr="00820A37" w:rsidTr="00820A37"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Познакомиться с книжной культурой, детской литературой;</w:t>
            </w:r>
          </w:p>
          <w:p w:rsidR="00326521" w:rsidRPr="00820A37" w:rsidRDefault="00326521" w:rsidP="00820A37">
            <w:pPr>
              <w:numPr>
                <w:ilvl w:val="0"/>
                <w:numId w:val="6"/>
              </w:numPr>
              <w:spacing w:after="0" w:line="255" w:lineRule="atLeast"/>
              <w:ind w:left="2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редставления о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страны и ее истории</w:t>
            </w:r>
          </w:p>
        </w:tc>
      </w:tr>
      <w:tr w:rsidR="00326521" w:rsidRPr="00820A37" w:rsidTr="00820A37"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использовать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госсимволы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спортивных мероприятиях, узнать, для чего это нужно</w:t>
            </w:r>
          </w:p>
        </w:tc>
      </w:tr>
      <w:tr w:rsidR="00326521" w:rsidRPr="00820A37" w:rsidTr="00820A37">
        <w:tc>
          <w:tcPr>
            <w:tcW w:w="28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31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формы: рисование, лепка, художественное слово, конструирование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ассоциативно связывать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госсимволы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важными историческими событиями страны</w:t>
            </w:r>
          </w:p>
        </w:tc>
      </w:tr>
    </w:tbl>
    <w:p w:rsidR="00326521" w:rsidRPr="00820A37" w:rsidRDefault="00326521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При подготовке к ООД по ознакомлению с государственной символикой уделяйте особое внимание подбору и использованию наглядного и дидактического материала. Педагог сам должен понимать значимость государственной символики, не допускать, чтобы дети без должного 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уважения относились к символам, хватали картинки грязными руками, мяли, бросали.</w:t>
      </w:r>
    </w:p>
    <w:p w:rsidR="00326521" w:rsidRPr="00820A37" w:rsidRDefault="00326521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Педагогу лично следует придерживаться определенных правил при использовании наглядности, составлении дидактических игр с государственной символикой. Например, нельзя разрезать государственные символы на кусочки, нарушающие целостность изображения.</w:t>
      </w:r>
    </w:p>
    <w:p w:rsidR="00326521" w:rsidRPr="00820A37" w:rsidRDefault="00326521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26521" w:rsidRPr="00820A37" w:rsidTr="00820A37">
        <w:tc>
          <w:tcPr>
            <w:tcW w:w="9571" w:type="dxa"/>
            <w:shd w:val="clear" w:color="auto" w:fill="FDE9D9" w:themeFill="accent6" w:themeFillTint="33"/>
          </w:tcPr>
          <w:p w:rsidR="00326521" w:rsidRPr="00820A37" w:rsidRDefault="00820A37" w:rsidP="00820A37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326521" w:rsidRPr="00820A37"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>СОВЕТ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222222"/>
                <w:spacing w:val="17"/>
                <w:sz w:val="28"/>
                <w:szCs w:val="28"/>
                <w:lang w:eastAsia="ru-RU"/>
              </w:rPr>
              <w:t>!!!!!!</w:t>
            </w:r>
          </w:p>
          <w:p w:rsidR="00326521" w:rsidRPr="00820A37" w:rsidRDefault="00326521" w:rsidP="00820A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Стремление ребенка нарисовать государственную символику самостоятельно поощряйте, при необходимости исправляйте допущенные ошибки и объясняйте ребенку, где он ошибся</w:t>
            </w:r>
          </w:p>
        </w:tc>
      </w:tr>
    </w:tbl>
    <w:p w:rsidR="00820A37" w:rsidRDefault="00326521" w:rsidP="00820A37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Знакомство с государственными символами нельзя проводить во всех группах одинаково. Это должна быть комплексная работа всего коллектива детского сада. Содержание материала по этой теме должно расширяться по мере того, как дети растут и переходят из младшей группы в старшую. Поэтому и планирование работы должно быть комплексным и единым для педагогов. Пример плана работы смотрите ниже.</w:t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820A3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</w:t>
      </w:r>
      <w:r w:rsidRPr="00820A3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План работы по ознакомлению детей </w:t>
      </w:r>
    </w:p>
    <w:p w:rsidR="00326521" w:rsidRPr="00820A37" w:rsidRDefault="00820A37" w:rsidP="00820A37">
      <w:pPr>
        <w:spacing w:after="15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</w:t>
      </w:r>
      <w:proofErr w:type="gramStart"/>
      <w:r w:rsidR="00326521" w:rsidRPr="00820A37">
        <w:rPr>
          <w:rFonts w:ascii="Times New Roman" w:hAnsi="Times New Roman" w:cs="Times New Roman"/>
          <w:b/>
          <w:bCs/>
          <w:color w:val="222222"/>
          <w:sz w:val="28"/>
          <w:szCs w:val="28"/>
        </w:rPr>
        <w:t>в</w:t>
      </w:r>
      <w:proofErr w:type="gramEnd"/>
      <w:r w:rsidR="00326521" w:rsidRPr="00820A37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возрастных группах с </w:t>
      </w:r>
      <w:proofErr w:type="spellStart"/>
      <w:r w:rsidR="00326521" w:rsidRPr="00820A37">
        <w:rPr>
          <w:rFonts w:ascii="Times New Roman" w:hAnsi="Times New Roman" w:cs="Times New Roman"/>
          <w:b/>
          <w:bCs/>
          <w:color w:val="222222"/>
          <w:sz w:val="28"/>
          <w:szCs w:val="28"/>
        </w:rPr>
        <w:t>госсимволами</w:t>
      </w:r>
      <w:proofErr w:type="spellEnd"/>
    </w:p>
    <w:p w:rsidR="00326521" w:rsidRPr="00820A37" w:rsidRDefault="00326521" w:rsidP="00820A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4476"/>
        <w:gridCol w:w="2526"/>
      </w:tblGrid>
      <w:tr w:rsidR="00326521" w:rsidRPr="00820A37" w:rsidTr="00326521">
        <w:trPr>
          <w:tblHeader/>
        </w:trPr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Занятия, игры, досуги</w:t>
            </w:r>
          </w:p>
        </w:tc>
        <w:tc>
          <w:tcPr>
            <w:tcW w:w="25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Экскурсии, прогулки, целевые посещения</w:t>
            </w:r>
          </w:p>
        </w:tc>
      </w:tr>
      <w:tr w:rsidR="00326521" w:rsidRPr="00820A37" w:rsidTr="0032652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Младшая группа</w:t>
            </w:r>
          </w:p>
        </w:tc>
      </w:tr>
      <w:tr w:rsidR="00326521" w:rsidRPr="00820A37" w:rsidTr="00326521"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Государственным флагом РФ</w:t>
            </w:r>
          </w:p>
        </w:tc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аппликации «Флажок». В ходе занятия дети наклеивают синие и красные полоски на готовые бумажные флажки белого цвета</w:t>
            </w:r>
          </w:p>
          <w:p w:rsidR="00820A37" w:rsidRPr="00820A37" w:rsidRDefault="00820A37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на прогулке в предпраздничный день вывешенных на зданиях флагов</w:t>
            </w:r>
          </w:p>
        </w:tc>
      </w:tr>
      <w:tr w:rsidR="00326521" w:rsidRPr="00820A37" w:rsidTr="0032652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326521" w:rsidRPr="00820A37" w:rsidTr="00326521"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Закрепить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представление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российском </w:t>
            </w: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флаге,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познакомить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государственным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гербом.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Сформировать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эстетическое отношение к гербу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флагу России</w:t>
            </w:r>
          </w:p>
        </w:tc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Комплексное занятие «Пресветлое Солнце</w:t>
            </w: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Первая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посвящена ознакомлению с русским народным искусством: костюмом, вышивкой, росписями, глин. игрушкой, 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песнями и сказками. Детям рассказать о символическом и эстетическом значении белого, синего и красного цветов в русской национальной одежде и на полотнище государственного флага. Объясняется образ двуглавого орла как солнечной колесницы или самого солнца. Показать тесную связь </w:t>
            </w:r>
            <w:proofErr w:type="spell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госсимволики</w:t>
            </w:r>
            <w:proofErr w:type="spell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фольклором и народным декоративно- прикладным искусством, а также создать у детей праздничное настроение.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 второй части занятия выполнить рисунок, аппликацию, коллективную работу «Солнышко»</w:t>
            </w:r>
          </w:p>
        </w:tc>
        <w:tc>
          <w:tcPr>
            <w:tcW w:w="25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Наблюдения в ходе прогулок и экскурсий, на каких зданиях можно увидеть герб и флаг России.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повседневной жизни следует обращать внимание детей на то, что герб можно увидеть на монетах, флаг – на автомобилях</w:t>
            </w:r>
          </w:p>
        </w:tc>
      </w:tr>
      <w:tr w:rsidR="00326521" w:rsidRPr="00820A37" w:rsidTr="00326521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Старшая и подготовительная группы</w:t>
            </w:r>
          </w:p>
        </w:tc>
      </w:tr>
      <w:tr w:rsidR="00326521" w:rsidRPr="00820A37" w:rsidTr="00326521">
        <w:tc>
          <w:tcPr>
            <w:tcW w:w="25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Познакомить с историей возникновения и символами государственного герба и флага России.</w:t>
            </w:r>
          </w:p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Сформировать представления о видах флагов (государственный, военно-морской, Знамя Победы, президентский штандарт) и гербов (государственный, герб </w:t>
            </w: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Москвы,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родного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города, района) и их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назначении</w:t>
            </w:r>
          </w:p>
        </w:tc>
        <w:tc>
          <w:tcPr>
            <w:tcW w:w="44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«Двуглавый орел и всадник». Занятие-исследование по ознакомлению с окружающим миром, на котором дети узнают, зачем нужен герб.</w:t>
            </w:r>
          </w:p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«Белый, синий, красный». Занятие, на котором дети знакомятся с историей российского флага.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«Флаги России». Занятие по конструированию, в ходе которого дети по выбору выполняют модель государственного флага, военно-морского – Андреевского или Знамени Победы</w:t>
            </w:r>
          </w:p>
        </w:tc>
        <w:tc>
          <w:tcPr>
            <w:tcW w:w="25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521" w:rsidRPr="00820A37" w:rsidRDefault="00326521" w:rsidP="00820A37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краеведческий музей (городской, районный, школьный</w:t>
            </w:r>
            <w:proofErr w:type="gramStart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</w:t>
            </w:r>
            <w:proofErr w:type="gramEnd"/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экскурсии следует обратить внимание детей на различные виды гербов и эмблем, на старинные и исторические знамена, государственные и военные флаги</w:t>
            </w:r>
          </w:p>
        </w:tc>
      </w:tr>
    </w:tbl>
    <w:p w:rsidR="009E2B5C" w:rsidRPr="00820A37" w:rsidRDefault="00326521" w:rsidP="00820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r w:rsidR="009E2B5C" w:rsidRPr="00820A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РППС</w:t>
      </w:r>
    </w:p>
    <w:p w:rsidR="009E2B5C" w:rsidRPr="00820A37" w:rsidRDefault="009E2B5C" w:rsidP="00820A37">
      <w:pPr>
        <w:shd w:val="clear" w:color="auto" w:fill="FFFFFF"/>
        <w:spacing w:after="180" w:line="420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Включите государственные символы в РППС детского сада. Их можно разместить в отдельном месте в каждой группе или в общем пространстве – например, в актовом зале. Так воспитанники смогут привыкнуть к новым объектам, и у них возникнет интерес.</w:t>
      </w:r>
    </w:p>
    <w:p w:rsidR="009E2B5C" w:rsidRPr="00820A37" w:rsidRDefault="009E2B5C" w:rsidP="00820A37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рекомендует обеспечить эстетичность и доступность помещения, в котором разместили государственные символы, для детей (</w:t>
      </w:r>
      <w:hyperlink r:id="rId13" w:anchor="/document/99/350261466/" w:tgtFrame="_self" w:history="1"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письмо </w:t>
        </w:r>
        <w:proofErr w:type="spellStart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Минпросвещения</w:t>
        </w:r>
        <w:proofErr w:type="spellEnd"/>
        <w:r w:rsidRPr="00820A37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15.04.2022 № СК-295/06</w:t>
        </w:r>
      </w:hyperlink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Контролируйте его освещение и чистоту. Следите, чтобы расстояние от флага и герба России до учебного и иного оборудования составляло не менее 1 метра.</w:t>
      </w:r>
    </w:p>
    <w:p w:rsidR="009E2B5C" w:rsidRPr="00820A37" w:rsidRDefault="009E2B5C" w:rsidP="00820A37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решили разместить Государственный флаг и герб России вместе с другими флагами и гербами – муниципалитета, региона, образовательной организации – учтите три правила. Смотрите их в таблице.</w:t>
      </w:r>
    </w:p>
    <w:p w:rsidR="009E2B5C" w:rsidRPr="00820A37" w:rsidRDefault="009E2B5C" w:rsidP="00820A37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Правила размещения государственных символов России среди других флагов и гербов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7047"/>
      </w:tblGrid>
      <w:tr w:rsidR="009E2B5C" w:rsidRPr="00820A37" w:rsidTr="00820A37">
        <w:trPr>
          <w:tblHeader/>
        </w:trPr>
        <w:tc>
          <w:tcPr>
            <w:tcW w:w="245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Правило</w:t>
            </w:r>
          </w:p>
        </w:tc>
        <w:tc>
          <w:tcPr>
            <w:tcW w:w="704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Пояснение</w:t>
            </w:r>
          </w:p>
        </w:tc>
      </w:tr>
      <w:tr w:rsidR="009E2B5C" w:rsidRPr="00820A37" w:rsidTr="00820A37">
        <w:tc>
          <w:tcPr>
            <w:tcW w:w="245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Очередность</w:t>
            </w:r>
          </w:p>
        </w:tc>
        <w:tc>
          <w:tcPr>
            <w:tcW w:w="704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12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хотите разместить два флага, располагайте флаг России с левой стороны. Для гербов действует такое же правило.</w:t>
            </w:r>
          </w:p>
          <w:p w:rsidR="009E2B5C" w:rsidRPr="00820A37" w:rsidRDefault="009E2B5C" w:rsidP="00820A37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одновременно разместили нечетное количество флагов или гербов, флаг или герб России должен быть в центре, а при размещении четного числа – левее центра</w:t>
            </w:r>
          </w:p>
        </w:tc>
      </w:tr>
      <w:tr w:rsidR="009E2B5C" w:rsidRPr="00820A37" w:rsidTr="00820A37">
        <w:tc>
          <w:tcPr>
            <w:tcW w:w="245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</w:p>
        </w:tc>
        <w:tc>
          <w:tcPr>
            <w:tcW w:w="704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12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других флагов не может превышать размер флага России.</w:t>
            </w:r>
          </w:p>
          <w:p w:rsidR="009E2B5C" w:rsidRPr="00820A37" w:rsidRDefault="009E2B5C" w:rsidP="00820A37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других гербов не может превышать размеры герба России</w:t>
            </w:r>
          </w:p>
        </w:tc>
      </w:tr>
      <w:tr w:rsidR="009E2B5C" w:rsidRPr="00820A37" w:rsidTr="00820A37">
        <w:tc>
          <w:tcPr>
            <w:tcW w:w="2458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</w:t>
            </w:r>
          </w:p>
        </w:tc>
        <w:tc>
          <w:tcPr>
            <w:tcW w:w="7047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B5C" w:rsidRPr="00820A37" w:rsidRDefault="009E2B5C" w:rsidP="00820A37">
            <w:pPr>
              <w:spacing w:after="12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 России должен быть поднят выше других флагов или быть на одном уровне.</w:t>
            </w:r>
          </w:p>
          <w:p w:rsidR="009E2B5C" w:rsidRPr="00820A37" w:rsidRDefault="009E2B5C" w:rsidP="00820A37">
            <w:pPr>
              <w:spacing w:after="0" w:line="28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 России нельзя размещать ниже других гербов</w:t>
            </w:r>
          </w:p>
        </w:tc>
      </w:tr>
    </w:tbl>
    <w:p w:rsidR="009E2B5C" w:rsidRDefault="009E2B5C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20A37" w:rsidRDefault="00820A37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37" w:rsidRPr="00820A37" w:rsidRDefault="00820A37" w:rsidP="00820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GoBack"/>
      <w:bookmarkEnd w:id="9"/>
    </w:p>
    <w:p w:rsidR="009E2B5C" w:rsidRPr="00820A37" w:rsidRDefault="009E2B5C" w:rsidP="00820A37">
      <w:pPr>
        <w:pStyle w:val="a5"/>
        <w:spacing w:after="150"/>
        <w:jc w:val="both"/>
        <w:rPr>
          <w:rFonts w:eastAsia="Times New Roman"/>
          <w:color w:val="222222"/>
          <w:sz w:val="28"/>
          <w:szCs w:val="28"/>
          <w:lang w:eastAsia="ru-RU"/>
        </w:rPr>
      </w:pPr>
      <w:r w:rsidRPr="00820A37">
        <w:rPr>
          <w:rFonts w:eastAsia="Times New Roman"/>
          <w:color w:val="222222"/>
          <w:sz w:val="28"/>
          <w:szCs w:val="28"/>
          <w:lang w:eastAsia="ru-RU"/>
        </w:rPr>
        <w:lastRenderedPageBreak/>
        <w:br/>
      </w:r>
      <w:r w:rsidRPr="00820A37">
        <w:rPr>
          <w:rFonts w:eastAsia="Times New Roman"/>
          <w:b/>
          <w:bCs/>
          <w:color w:val="222222"/>
          <w:sz w:val="28"/>
          <w:szCs w:val="28"/>
          <w:lang w:eastAsia="ru-RU"/>
        </w:rPr>
        <w:t>Пример размещения флага России среди других флагов</w:t>
      </w:r>
    </w:p>
    <w:p w:rsidR="009E2B5C" w:rsidRPr="00820A37" w:rsidRDefault="009E2B5C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20A37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772BFE59" wp14:editId="6DC98B13">
            <wp:extent cx="5234940" cy="1127760"/>
            <wp:effectExtent l="0" t="0" r="3810" b="0"/>
            <wp:docPr id="1" name="-34744657" descr="https://vip.1metodist.ru/system/content/image/240/1/-347446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744657" descr="https://vip.1metodist.ru/system/content/image/240/1/-34744657/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E0" w:rsidRPr="00820A37" w:rsidRDefault="00F718E0" w:rsidP="00820A3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718E0" w:rsidRPr="00820A37" w:rsidRDefault="00F718E0" w:rsidP="00820A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18E0" w:rsidRPr="0082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B0D2A"/>
    <w:multiLevelType w:val="multilevel"/>
    <w:tmpl w:val="915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E453F"/>
    <w:multiLevelType w:val="multilevel"/>
    <w:tmpl w:val="AFE6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231B5"/>
    <w:multiLevelType w:val="multilevel"/>
    <w:tmpl w:val="6C92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11775"/>
    <w:multiLevelType w:val="multilevel"/>
    <w:tmpl w:val="275C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8549A"/>
    <w:multiLevelType w:val="multilevel"/>
    <w:tmpl w:val="D7AC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76FAC"/>
    <w:multiLevelType w:val="multilevel"/>
    <w:tmpl w:val="B17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D"/>
    <w:rsid w:val="00326521"/>
    <w:rsid w:val="00392C89"/>
    <w:rsid w:val="00820A37"/>
    <w:rsid w:val="0093387D"/>
    <w:rsid w:val="009E2B5C"/>
    <w:rsid w:val="00A21AC7"/>
    <w:rsid w:val="00A40DB8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F5E1E-11B6-4466-B8B4-9C36693E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387D"/>
    <w:rPr>
      <w:b/>
      <w:bCs/>
    </w:rPr>
  </w:style>
  <w:style w:type="table" w:styleId="a4">
    <w:name w:val="Table Grid"/>
    <w:basedOn w:val="a1"/>
    <w:uiPriority w:val="59"/>
    <w:rsid w:val="00F71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26521"/>
    <w:rPr>
      <w:rFonts w:ascii="Times New Roman" w:hAnsi="Times New Roman" w:cs="Times New Roman"/>
      <w:sz w:val="24"/>
      <w:szCs w:val="24"/>
    </w:rPr>
  </w:style>
  <w:style w:type="paragraph" w:customStyle="1" w:styleId="incut-v4title">
    <w:name w:val="incut-v4__title"/>
    <w:basedOn w:val="a"/>
    <w:rsid w:val="0032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0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565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4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9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2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018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5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386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metodist.ru/" TargetMode="External"/><Relationship Id="rId13" Type="http://schemas.openxmlformats.org/officeDocument/2006/relationships/hyperlink" Target="https://vip.1metodi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metodist.ru/" TargetMode="External"/><Relationship Id="rId12" Type="http://schemas.openxmlformats.org/officeDocument/2006/relationships/hyperlink" Target="https://vip.1metodi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metodist.ru/" TargetMode="External"/><Relationship Id="rId11" Type="http://schemas.openxmlformats.org/officeDocument/2006/relationships/hyperlink" Target="https://vip.1metodist.ru/" TargetMode="External"/><Relationship Id="rId5" Type="http://schemas.openxmlformats.org/officeDocument/2006/relationships/hyperlink" Target="https://vip.1metodis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metodist.ru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</cp:lastModifiedBy>
  <cp:revision>5</cp:revision>
  <cp:lastPrinted>2022-12-01T08:27:00Z</cp:lastPrinted>
  <dcterms:created xsi:type="dcterms:W3CDTF">2022-08-31T08:53:00Z</dcterms:created>
  <dcterms:modified xsi:type="dcterms:W3CDTF">2022-12-01T10:21:00Z</dcterms:modified>
</cp:coreProperties>
</file>