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06" w:rsidRDefault="00F53006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F53006">
        <w:rPr>
          <w:bCs/>
          <w:color w:val="000000"/>
          <w:sz w:val="27"/>
          <w:szCs w:val="27"/>
        </w:rPr>
        <w:t>Муниципальное автономное дошкольное образовательное учреждение</w:t>
      </w:r>
    </w:p>
    <w:p w:rsidR="00061423" w:rsidRPr="00F53006" w:rsidRDefault="00F53006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«Детский сад № 3»</w:t>
      </w: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  <w:u w:val="single"/>
        </w:rPr>
      </w:pPr>
      <w:r w:rsidRPr="00061423">
        <w:rPr>
          <w:b/>
          <w:bCs/>
          <w:color w:val="000000"/>
          <w:sz w:val="36"/>
          <w:szCs w:val="36"/>
          <w:u w:val="single"/>
        </w:rPr>
        <w:t xml:space="preserve">Мастер – класс </w:t>
      </w:r>
      <w:r w:rsidR="00D324BC">
        <w:rPr>
          <w:b/>
          <w:bCs/>
          <w:color w:val="000000"/>
          <w:sz w:val="36"/>
          <w:szCs w:val="36"/>
          <w:u w:val="single"/>
        </w:rPr>
        <w:t>для педагогов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061423" w:rsidRPr="00FD2EA9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D2EA9">
        <w:rPr>
          <w:rFonts w:ascii="ParsekCTT" w:hAnsi="ParsekCTT" w:cs="Arial"/>
          <w:b/>
          <w:bCs/>
          <w:color w:val="000000"/>
          <w:sz w:val="36"/>
          <w:szCs w:val="36"/>
        </w:rPr>
        <w:t>«Интерактивное взаимодействие</w:t>
      </w:r>
    </w:p>
    <w:p w:rsidR="00061423" w:rsidRPr="00FD2EA9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D2EA9">
        <w:rPr>
          <w:rFonts w:ascii="ParsekCTT" w:hAnsi="ParsekCTT" w:cs="Arial"/>
          <w:b/>
          <w:bCs/>
          <w:color w:val="000000"/>
          <w:sz w:val="36"/>
          <w:szCs w:val="36"/>
        </w:rPr>
        <w:t>детский сад-семья-общественность</w:t>
      </w:r>
    </w:p>
    <w:p w:rsidR="00061423" w:rsidRPr="00FD2EA9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D2EA9">
        <w:rPr>
          <w:rFonts w:ascii="ParsekCTT" w:hAnsi="ParsekCTT" w:cs="Arial"/>
          <w:b/>
          <w:bCs/>
          <w:color w:val="000000"/>
          <w:sz w:val="36"/>
          <w:szCs w:val="36"/>
        </w:rPr>
        <w:t>в вопросах формирования</w:t>
      </w:r>
    </w:p>
    <w:p w:rsidR="00061423" w:rsidRPr="00FD2EA9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FD2EA9">
        <w:rPr>
          <w:rFonts w:ascii="ParsekCTT" w:hAnsi="ParsekCTT" w:cs="Arial"/>
          <w:b/>
          <w:bCs/>
          <w:color w:val="000000"/>
          <w:sz w:val="36"/>
          <w:szCs w:val="36"/>
        </w:rPr>
        <w:t>гражданской позиции дошкольников</w:t>
      </w:r>
      <w:r w:rsidR="00D324BC">
        <w:rPr>
          <w:rFonts w:ascii="ParsekCTT" w:hAnsi="ParsekCTT" w:cs="Arial"/>
          <w:b/>
          <w:bCs/>
          <w:color w:val="000000"/>
          <w:sz w:val="36"/>
          <w:szCs w:val="36"/>
        </w:rPr>
        <w:t>»</w:t>
      </w:r>
      <w:bookmarkStart w:id="0" w:name="_GoBack"/>
      <w:bookmarkEnd w:id="0"/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D2EA9" w:rsidRDefault="00FD2EA9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F53006" w:rsidRDefault="00F53006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ПЛАН ПРОВЕДЕНИЯ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1.Организационный момент</w:t>
      </w:r>
    </w:p>
    <w:p w:rsidR="00061423" w:rsidRPr="00F53006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Чтение притчи «Путь домой» 5 минут</w:t>
      </w:r>
      <w:r w:rsidR="00F53006" w:rsidRPr="00F53006">
        <w:rPr>
          <w:color w:val="000000"/>
          <w:sz w:val="27"/>
          <w:szCs w:val="27"/>
        </w:rPr>
        <w:t xml:space="preserve"> (</w:t>
      </w:r>
      <w:r w:rsidR="00F53006" w:rsidRPr="00F53006">
        <w:rPr>
          <w:i/>
          <w:color w:val="000000"/>
          <w:sz w:val="27"/>
          <w:szCs w:val="27"/>
        </w:rPr>
        <w:t>ПЕДАГ – ПСИХОЛОГ</w:t>
      </w:r>
      <w:r w:rsidR="00F53006">
        <w:rPr>
          <w:color w:val="000000"/>
          <w:sz w:val="27"/>
          <w:szCs w:val="27"/>
        </w:rPr>
        <w:t>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2.Теоретическое обоснование новых форм взаимодействия между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детским садом семьей и общественность в вопросах формирования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гражданской</w:t>
      </w:r>
      <w:proofErr w:type="gramEnd"/>
      <w:r>
        <w:rPr>
          <w:color w:val="000000"/>
          <w:sz w:val="27"/>
          <w:szCs w:val="27"/>
        </w:rPr>
        <w:t xml:space="preserve"> позиции дошкольников</w:t>
      </w:r>
      <w:r>
        <w:rPr>
          <w:color w:val="C00000"/>
          <w:sz w:val="27"/>
          <w:szCs w:val="27"/>
        </w:rPr>
        <w:t> </w:t>
      </w:r>
      <w:r>
        <w:rPr>
          <w:color w:val="000000"/>
          <w:sz w:val="27"/>
          <w:szCs w:val="27"/>
        </w:rPr>
        <w:t>10 минут</w:t>
      </w:r>
      <w:r w:rsidR="00F53006">
        <w:rPr>
          <w:color w:val="000000"/>
          <w:sz w:val="27"/>
          <w:szCs w:val="27"/>
        </w:rPr>
        <w:t xml:space="preserve"> </w:t>
      </w:r>
      <w:r w:rsidR="00F53006" w:rsidRPr="00F53006">
        <w:rPr>
          <w:i/>
          <w:color w:val="000000"/>
          <w:sz w:val="27"/>
          <w:szCs w:val="27"/>
        </w:rPr>
        <w:t>(ЗАМ. ЗАВ. ПО ВМР)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Фрагмент детско-родительского мероприятия «Под небом единым на земле </w:t>
      </w:r>
      <w:proofErr w:type="spellStart"/>
      <w:r>
        <w:rPr>
          <w:color w:val="000000"/>
          <w:sz w:val="27"/>
          <w:szCs w:val="27"/>
        </w:rPr>
        <w:t>Прикамской</w:t>
      </w:r>
      <w:proofErr w:type="spellEnd"/>
      <w:r>
        <w:rPr>
          <w:color w:val="000000"/>
          <w:sz w:val="27"/>
          <w:szCs w:val="27"/>
        </w:rPr>
        <w:t>» 15минут</w:t>
      </w:r>
      <w:r w:rsidR="00F53006">
        <w:rPr>
          <w:color w:val="000000"/>
          <w:sz w:val="27"/>
          <w:szCs w:val="27"/>
        </w:rPr>
        <w:t xml:space="preserve"> </w:t>
      </w:r>
      <w:r w:rsidR="00F53006" w:rsidRPr="00F53006">
        <w:rPr>
          <w:i/>
          <w:color w:val="000000"/>
          <w:sz w:val="27"/>
          <w:szCs w:val="27"/>
        </w:rPr>
        <w:t>(ВИДЕО РОЛИК)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5.Мини-презентация мероприятий 10 минут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6.Рефлексия 10 минут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МАСТЕР-КЛАССА</w:t>
      </w:r>
    </w:p>
    <w:p w:rsidR="00D324BC" w:rsidRDefault="00D324BC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1.Установление контакта. Создание положительного настроя.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Организационный момент.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тихая инструментальная музыка. (Эмоциональный настрой)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Чтение притчи «Путь домой».</w:t>
      </w:r>
      <w:r>
        <w:rPr>
          <w:color w:val="000000"/>
          <w:sz w:val="27"/>
          <w:szCs w:val="27"/>
          <w:u w:val="single"/>
        </w:rPr>
        <w:t> </w:t>
      </w:r>
      <w:proofErr w:type="gramStart"/>
      <w:r>
        <w:rPr>
          <w:color w:val="000000"/>
          <w:sz w:val="27"/>
          <w:szCs w:val="27"/>
          <w:u w:val="single"/>
        </w:rPr>
        <w:t>(</w:t>
      </w:r>
      <w:r>
        <w:rPr>
          <w:b/>
          <w:bCs/>
          <w:i/>
          <w:i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</w:rPr>
        <w:t>слайд</w:t>
      </w:r>
      <w:proofErr w:type="gramEnd"/>
      <w:r>
        <w:rPr>
          <w:b/>
          <w:bCs/>
          <w:color w:val="000000"/>
          <w:sz w:val="27"/>
          <w:szCs w:val="27"/>
        </w:rPr>
        <w:t xml:space="preserve"> 2-3</w:t>
      </w:r>
      <w:r>
        <w:rPr>
          <w:color w:val="000000"/>
          <w:sz w:val="27"/>
          <w:szCs w:val="27"/>
          <w:u w:val="single"/>
        </w:rPr>
        <w:t>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 Человек там, где родился. И, вот, захотелось ему взглянуть на белый свет, найти райскую страну, где всем живется весело и богато.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Отправился Он за тридевять земель. Прибыл в страну, о которой мечтал и стал там жить.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богатыми…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для счастья ему всегда чего-то не хватало.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Просила его душа, о чем-то, но понять Он ее не мог и не знал, чего же ему не достает в тридевятом царстве.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Как-то лунной ночью не спалось ему, думы думались, ответы на вопросы все искались, да в душе своей разобраться хотелось.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Вдруг, слышит Он тихий, серебристый звук колокольчика. Прислушался.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«Ба! Да, это ж не колокольчик! Это ж голос чей-то!» - осенило Его. Еще лучше стал вслушиваться в эти звуки: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«Где родился – там сгодился», - пел тонкий серебристый голосок.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Задумался Человек над словами этой незатейливой песенки. И понял Он, что это его Земля родная к себе зовет, души предков о себе напоминают.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Затосковал Человек по отчей земле, но бросить свой дом, хоромы прекрасные не мог.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его…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построенный…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Бросил Человек тридевятое царство богатое, страну эту райскую, и отправился туда, куда звала его душа, в родную сторонушку.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его, словно предвкушая Счастье, которое не купишь ни за какие богатства мира.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был путь на Родину, дорога к себе самому!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2. Актуальность (слайд 4)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Первые чувства патриотизма. Доступны ли они малышам? Исходя из опыта работы в данном направлении, можно дать утвердительный ответ: дошкольникам, особенно старшего возраста, доступно чувство любви к родному городу, родной природе, к своей Родине. Это и есть начало патриотизма, который рождается в познании, а формируется в процессе целенаправленного воспитания.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 Цели и задачи (5 слайд)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гражданственности и патриотизма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Это целенаправленная и систематическая деятельность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Оно направленно на развитие личности, обладающей качествами гражданина-патриота Родины и способной успешно выполнять гражданские обязанности в мирное и военное время. Решая проблему воспитания маленького гражданина, главная цель работы – формирование у ребенка активной социальной позиции, воспитание гуманной, самостоятельной, интеллектуально развитой творческой личности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задачи: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Формировать позитивное, ответственное отношение к себе.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Формировать модели поведения ребенка во взаимоотношениях с другими людьми.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Воспитывать гуманное, экологически целесообразное отношение ребенка к окружающему миру.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> Заложить основу системных знаний, сформировать коммуникативную компетентность, навыки работы с информацией.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4.Формы и методы работы (6 слайд)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 содержания, средств, методов, осуществляемый сегодня педагогами в целях совершенствования патриотического воспитания дошкольников, появление новых программ и исследований – явление, несомненно, позитивное, чем активнее поиск и больше идей, тем быстрее мы выйдем на новый уровень понимания одного из сложнейших направлений воспитательной работы дошкольного учреждения.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реализации поставленных задач предлагается интегрированный подход, отвечающим в том числе и федеральному государственному стандарту: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1. Включение форм работы во все виды детской деятельности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Использование регионального компонента.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Планирование деятельности в сотрудничестве с семьей и социумом.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5. Взаимосвязь дошкольного учреждения и родителей (7 слайд)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Актуальными для современного педагогического процесса являются научные обобщения и выводы о том, что семья – начало всех начал, тот воспитательный институт, где закладываются основы всесторонне развитой личности.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«Типовом положение о дошкольном образовательном учреждении» (Приказ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27.10.2011 N 2562</w:t>
      </w:r>
      <w:proofErr w:type="gramStart"/>
      <w:r>
        <w:rPr>
          <w:color w:val="000000"/>
          <w:sz w:val="27"/>
          <w:szCs w:val="27"/>
        </w:rPr>
        <w:t>) ,</w:t>
      </w:r>
      <w:proofErr w:type="gramEnd"/>
      <w:r>
        <w:rPr>
          <w:color w:val="000000"/>
          <w:sz w:val="27"/>
          <w:szCs w:val="27"/>
        </w:rPr>
        <w:t xml:space="preserve"> Законе «Об образовании» (2013) - федеральный закон от 29.12.2012 N 273-ФЗ "Об образовании в Российской Федерации".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в законе «Об образовании» в ст.44, п.1.записано, что «родители (законные представители) несовершеннолетних обучающихся имеют преимущественное право перед всеми другими лицами.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– не пассивные наблюдатели, а активные участники воспитательного процесса.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6. Что такое интерактивные формы работы (8 слайд)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«</w:t>
      </w:r>
      <w:proofErr w:type="spellStart"/>
      <w:r>
        <w:rPr>
          <w:color w:val="000000"/>
          <w:sz w:val="27"/>
          <w:szCs w:val="27"/>
        </w:rPr>
        <w:t>интерактив</w:t>
      </w:r>
      <w:proofErr w:type="spellEnd"/>
      <w:r>
        <w:rPr>
          <w:color w:val="000000"/>
          <w:sz w:val="27"/>
          <w:szCs w:val="27"/>
        </w:rPr>
        <w:t>» пришло к нам из английского языка от слова «</w:t>
      </w:r>
      <w:proofErr w:type="spellStart"/>
      <w:r>
        <w:rPr>
          <w:color w:val="000000"/>
          <w:sz w:val="27"/>
          <w:szCs w:val="27"/>
        </w:rPr>
        <w:t>interact</w:t>
      </w:r>
      <w:proofErr w:type="spellEnd"/>
      <w:r>
        <w:rPr>
          <w:color w:val="000000"/>
          <w:sz w:val="27"/>
          <w:szCs w:val="27"/>
        </w:rPr>
        <w:t>», где «</w:t>
      </w:r>
      <w:proofErr w:type="spellStart"/>
      <w:proofErr w:type="gram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>»-</w:t>
      </w:r>
      <w:proofErr w:type="gramEnd"/>
      <w:r>
        <w:rPr>
          <w:color w:val="000000"/>
          <w:sz w:val="27"/>
          <w:szCs w:val="27"/>
        </w:rPr>
        <w:t xml:space="preserve"> это взаимный, «</w:t>
      </w:r>
      <w:proofErr w:type="spellStart"/>
      <w:r>
        <w:rPr>
          <w:color w:val="000000"/>
          <w:sz w:val="27"/>
          <w:szCs w:val="27"/>
        </w:rPr>
        <w:t>act</w:t>
      </w:r>
      <w:proofErr w:type="spellEnd"/>
      <w:r>
        <w:rPr>
          <w:color w:val="000000"/>
          <w:sz w:val="27"/>
          <w:szCs w:val="27"/>
        </w:rPr>
        <w:t>»- действовать.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Интерактивный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Отсюда, интерактивные формы взаимодействия - это, прежде всего, диалог, в ходе которого осуществляется взаимодействие.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Рассмотрим основные характеристики «</w:t>
      </w:r>
      <w:proofErr w:type="spellStart"/>
      <w:r>
        <w:rPr>
          <w:b/>
          <w:bCs/>
          <w:color w:val="000000"/>
          <w:sz w:val="27"/>
          <w:szCs w:val="27"/>
        </w:rPr>
        <w:t>интерактива</w:t>
      </w:r>
      <w:proofErr w:type="spellEnd"/>
      <w:r>
        <w:rPr>
          <w:b/>
          <w:bCs/>
          <w:color w:val="000000"/>
          <w:sz w:val="27"/>
          <w:szCs w:val="27"/>
        </w:rPr>
        <w:t>»: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это специальная форма организации, с комфортными условиями взаимодействия, при которых каждый участник чувствует свою успешность, интеллектуальную состоятельность;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исключается доминирование как одного выступающего, так и одного мнения;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формируется уважение к чужому мнению, умение выслушивать, делать обоснованные заключения и выводы;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7. Цели интерактивного взаимодействия (9 слайд)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обмен опытом;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выработка общего мнения;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умений, навыков;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условия для диалога;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группового сплочения;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изменения психологической атмосферы.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Самой общей задачей педагога в интерактивной технологии является </w:t>
      </w:r>
      <w:proofErr w:type="spellStart"/>
      <w:r>
        <w:rPr>
          <w:b/>
          <w:bCs/>
          <w:color w:val="000000"/>
          <w:sz w:val="27"/>
          <w:szCs w:val="27"/>
        </w:rPr>
        <w:t>фасилитация</w:t>
      </w:r>
      <w:proofErr w:type="spellEnd"/>
      <w:r>
        <w:rPr>
          <w:b/>
          <w:bCs/>
          <w:color w:val="000000"/>
          <w:sz w:val="27"/>
          <w:szCs w:val="27"/>
        </w:rPr>
        <w:t xml:space="preserve"> (поддержка, облегчение) - направление и помощь процессу обмена информацией: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выявление многообразия точек зрения;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обращение к личному опыту участников;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поддержка активности участников;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соединение теории и практики;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взаимообогащение опыта участников;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облегчение восприятия, усвоения, взаимопонимания участников;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поощрение творчества участников.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 вышесказанное определяет концептуальные позиции интерактивных форм взаимодействия: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Интерактивное общение способствует умственному развитию.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начальному отправителя.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Обратная связь увеличивает шансы на эффективный обмен информацией, позволяя обеим сторонам устранять помехи.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Контроль знаний должен предполагать умение применять полученные знания на практике.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8. Интерактивные формы работы с семьей (10-19 слайд)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Мы рассмотрим формы работы по гражданско-патриотическому воспитанию, используемые в нашем дошкольном учреждении.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Дискуссия </w:t>
      </w:r>
      <w:r>
        <w:rPr>
          <w:color w:val="000000"/>
          <w:sz w:val="27"/>
          <w:szCs w:val="27"/>
        </w:rPr>
        <w:t>является одной из важнейших форм деятельности, стимулирующей формирование коммуникативной культуры.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Успех или неуспех дискуссии определяется, в том числе формулированием проблемы и вопросов.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Различают следующие формы дискуссии: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круглый стол 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симпозиум 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дебаты -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Интерактивные игры.</w:t>
      </w:r>
      <w:r>
        <w:rPr>
          <w:color w:val="000000"/>
          <w:sz w:val="27"/>
          <w:szCs w:val="27"/>
        </w:rPr>
        <w:t> Интерактивная игра — 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 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Термин «интерактивные игры», подчеркивает два основных признака: игровой характер и возможность взаимодействия.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Организация семейных конкурсов. </w:t>
      </w:r>
      <w:r>
        <w:rPr>
          <w:color w:val="000000"/>
          <w:sz w:val="27"/>
          <w:szCs w:val="27"/>
        </w:rPr>
        <w:t>Но особый интерес наблюдается у детей и родителей, когда в детском саду объявляется конкурс. Чтобы привлечь родителей к участию, в родительских уголках заранее вывешивается интригующее, яркое сообщение. Темы конкурсов выбираются исходя из современных интересов семей.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Создавая условия для усвоения традиционных культурных эталонов и познания истории родного края, педагоги используют такие формы работы, как: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изготовление детско-родительских газет «Моя родословная», «Березники-мой родной город», «Традиции и праздники моей семьи»;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семейные конкурсы «</w:t>
      </w:r>
      <w:r w:rsidR="00FD2EA9">
        <w:rPr>
          <w:color w:val="000000"/>
          <w:sz w:val="27"/>
          <w:szCs w:val="27"/>
        </w:rPr>
        <w:t>Мамины руки не знают скуки</w:t>
      </w:r>
      <w:r>
        <w:rPr>
          <w:color w:val="000000"/>
          <w:sz w:val="27"/>
          <w:szCs w:val="27"/>
        </w:rPr>
        <w:t>», «Книжка-малышка по мотивам русских народных сказок», «Рождественская композиция», «Пасхальная композиция»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проектная деятельность: «Кама-камушка- речка матушка», «Матрешка», «Что я знаю о гербе родного города» и т. д.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совместные мероприятия: «Под небом единым на земле Пермской»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9. </w:t>
      </w:r>
      <w:r w:rsidR="00D324BC">
        <w:rPr>
          <w:b/>
          <w:bCs/>
          <w:color w:val="000000"/>
          <w:sz w:val="27"/>
          <w:szCs w:val="27"/>
          <w:u w:val="single"/>
        </w:rPr>
        <w:t>Видеоф</w:t>
      </w:r>
      <w:r>
        <w:rPr>
          <w:b/>
          <w:bCs/>
          <w:color w:val="000000"/>
          <w:sz w:val="27"/>
          <w:szCs w:val="27"/>
          <w:u w:val="single"/>
        </w:rPr>
        <w:t>рагмент детско-родительского мероприятия (</w:t>
      </w:r>
      <w:r w:rsidR="00D324BC">
        <w:rPr>
          <w:b/>
          <w:bCs/>
          <w:color w:val="000000"/>
          <w:sz w:val="27"/>
          <w:szCs w:val="27"/>
          <w:u w:val="single"/>
        </w:rPr>
        <w:t xml:space="preserve">в </w:t>
      </w:r>
      <w:r>
        <w:rPr>
          <w:b/>
          <w:bCs/>
          <w:color w:val="000000"/>
          <w:sz w:val="27"/>
          <w:szCs w:val="27"/>
          <w:u w:val="single"/>
        </w:rPr>
        <w:t>20 слайд</w:t>
      </w:r>
      <w:r w:rsidR="00D324BC">
        <w:rPr>
          <w:b/>
          <w:bCs/>
          <w:color w:val="000000"/>
          <w:sz w:val="27"/>
          <w:szCs w:val="27"/>
          <w:u w:val="single"/>
        </w:rPr>
        <w:t>е</w:t>
      </w:r>
      <w:r>
        <w:rPr>
          <w:b/>
          <w:bCs/>
          <w:color w:val="000000"/>
          <w:sz w:val="27"/>
          <w:szCs w:val="27"/>
          <w:u w:val="single"/>
        </w:rPr>
        <w:t>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На авансцену выходят ведущий праздника и дети –чтецы подготовительной группы.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Наша страна стала родной для людей разных народов и наций. Жить в мире и согласии, беречь свои традиции и знать обычаи других, уважать и понимать друг друга учатся наши дети.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сегодня проживают представители 190 национальностей, именно наша страна на протяжении многих столетий является примером мирного проживания многих культур и народностей.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вы знаете, как много людей разных национальностей живет в Пермском крае? Более 120.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разных национальностей ходят и в наш детский сад. В каждой группе есть русские и украинцы, башкиры, коми-пермяки и татары – всех не перечесть! И чтобы лучше знать и понимать друг друга, мы начинаем праздник «Под небом единым на земле </w:t>
      </w:r>
      <w:proofErr w:type="spellStart"/>
      <w:r>
        <w:rPr>
          <w:color w:val="000000"/>
          <w:sz w:val="27"/>
          <w:szCs w:val="27"/>
        </w:rPr>
        <w:t>Прикамской</w:t>
      </w:r>
      <w:proofErr w:type="spellEnd"/>
      <w:r>
        <w:rPr>
          <w:color w:val="000000"/>
          <w:sz w:val="27"/>
          <w:szCs w:val="27"/>
        </w:rPr>
        <w:t>».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Сегодня мы узнаем: как живут, чем гордятся, что поют, во что играют, чем гостей угощают семьи разных национальностей.</w:t>
      </w:r>
    </w:p>
    <w:p w:rsidR="00D324BC" w:rsidRPr="00D324BC" w:rsidRDefault="00D324BC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D324BC">
        <w:rPr>
          <w:b/>
          <w:i/>
          <w:color w:val="000000"/>
          <w:sz w:val="27"/>
          <w:szCs w:val="27"/>
          <w:u w:val="single"/>
        </w:rPr>
        <w:t>Видеоролики: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Лучше узнать о жизни и традициях представителей каждой национальной семьи нам поможет </w:t>
      </w:r>
      <w:r w:rsidR="00D324BC">
        <w:rPr>
          <w:color w:val="000000"/>
          <w:sz w:val="27"/>
          <w:szCs w:val="27"/>
        </w:rPr>
        <w:t>видео презентация</w:t>
      </w:r>
      <w:r>
        <w:rPr>
          <w:color w:val="000000"/>
          <w:sz w:val="27"/>
          <w:szCs w:val="27"/>
        </w:rPr>
        <w:t xml:space="preserve"> «Давайте познакомимся»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</w:t>
      </w:r>
      <w:r w:rsidR="00D324BC">
        <w:rPr>
          <w:color w:val="000000"/>
          <w:sz w:val="27"/>
          <w:szCs w:val="27"/>
        </w:rPr>
        <w:t>первая презентация от русской семьи</w:t>
      </w:r>
      <w:r>
        <w:rPr>
          <w:color w:val="000000"/>
          <w:sz w:val="27"/>
          <w:szCs w:val="27"/>
        </w:rPr>
        <w:t xml:space="preserve"> __________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« Россия</w:t>
      </w:r>
      <w:proofErr w:type="gramEnd"/>
      <w:r>
        <w:rPr>
          <w:i/>
          <w:iCs/>
          <w:color w:val="000000"/>
          <w:sz w:val="27"/>
          <w:szCs w:val="27"/>
        </w:rPr>
        <w:t>-Родина моя»)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b/>
          <w:bCs/>
          <w:i/>
          <w:i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Давайте знакомиться с малой родиной коми-пермяцкой семьи________.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324BC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r w:rsidR="00D324BC">
        <w:rPr>
          <w:color w:val="000000"/>
          <w:sz w:val="27"/>
          <w:szCs w:val="27"/>
        </w:rPr>
        <w:t>В</w:t>
      </w:r>
      <w:r w:rsidR="00D324BC">
        <w:rPr>
          <w:color w:val="000000"/>
          <w:sz w:val="27"/>
          <w:szCs w:val="27"/>
        </w:rPr>
        <w:t xml:space="preserve">идео презентация </w:t>
      </w:r>
      <w:r w:rsidR="00FD2EA9">
        <w:rPr>
          <w:color w:val="000000"/>
          <w:sz w:val="27"/>
          <w:szCs w:val="27"/>
        </w:rPr>
        <w:t>коми-пермяцкой</w:t>
      </w:r>
      <w:r>
        <w:rPr>
          <w:i/>
          <w:iCs/>
          <w:color w:val="000000"/>
          <w:sz w:val="27"/>
          <w:szCs w:val="27"/>
        </w:rPr>
        <w:t xml:space="preserve"> семьи </w:t>
      </w:r>
      <w:r w:rsidR="00D324BC">
        <w:rPr>
          <w:i/>
          <w:iCs/>
          <w:color w:val="000000"/>
          <w:sz w:val="27"/>
          <w:szCs w:val="27"/>
        </w:rPr>
        <w:t>«Коми – моя малая Родина»</w:t>
      </w:r>
    </w:p>
    <w:p w:rsidR="00061423" w:rsidRDefault="00061423" w:rsidP="00D324BC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Очень интересно узнать о малой родине </w:t>
      </w:r>
      <w:r w:rsidR="00FD2EA9">
        <w:rPr>
          <w:color w:val="000000"/>
          <w:sz w:val="27"/>
          <w:szCs w:val="27"/>
        </w:rPr>
        <w:t>татарской семьи</w:t>
      </w:r>
      <w:r>
        <w:rPr>
          <w:color w:val="000000"/>
          <w:sz w:val="27"/>
          <w:szCs w:val="27"/>
        </w:rPr>
        <w:t xml:space="preserve"> </w:t>
      </w:r>
      <w:r w:rsidR="00D324BC">
        <w:rPr>
          <w:color w:val="000000"/>
          <w:sz w:val="27"/>
          <w:szCs w:val="27"/>
        </w:rPr>
        <w:t>видео презентация</w:t>
      </w:r>
      <w:r>
        <w:rPr>
          <w:i/>
          <w:iCs/>
          <w:color w:val="000000"/>
          <w:sz w:val="27"/>
          <w:szCs w:val="27"/>
        </w:rPr>
        <w:t xml:space="preserve"> </w:t>
      </w:r>
      <w:r w:rsidR="00FD2EA9">
        <w:rPr>
          <w:i/>
          <w:iCs/>
          <w:color w:val="000000"/>
          <w:sz w:val="27"/>
          <w:szCs w:val="27"/>
        </w:rPr>
        <w:t>________________</w:t>
      </w:r>
      <w:r>
        <w:rPr>
          <w:i/>
          <w:iCs/>
          <w:color w:val="000000"/>
          <w:sz w:val="27"/>
          <w:szCs w:val="27"/>
        </w:rPr>
        <w:t xml:space="preserve">. Презентация </w:t>
      </w:r>
      <w:r w:rsidR="00FD2EA9">
        <w:rPr>
          <w:i/>
          <w:iCs/>
          <w:color w:val="000000"/>
          <w:sz w:val="27"/>
          <w:szCs w:val="27"/>
        </w:rPr>
        <w:t>татарской</w:t>
      </w:r>
      <w:r>
        <w:rPr>
          <w:i/>
          <w:iCs/>
          <w:color w:val="000000"/>
          <w:sz w:val="27"/>
          <w:szCs w:val="27"/>
        </w:rPr>
        <w:t xml:space="preserve"> семьи – «</w:t>
      </w:r>
      <w:r w:rsidR="00FD2EA9">
        <w:rPr>
          <w:i/>
          <w:iCs/>
          <w:color w:val="000000"/>
          <w:sz w:val="27"/>
          <w:szCs w:val="27"/>
        </w:rPr>
        <w:t>Татарстан</w:t>
      </w:r>
      <w:r>
        <w:rPr>
          <w:i/>
          <w:iCs/>
          <w:color w:val="000000"/>
          <w:sz w:val="27"/>
          <w:szCs w:val="27"/>
        </w:rPr>
        <w:t>»)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Замечательные рассказы о прошлом и настоящем разных народов мы услышали. С какой гордостью и любовью говорили о своей родине представители разных народов.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</w:t>
      </w:r>
      <w:r w:rsidR="00FD2EA9">
        <w:rPr>
          <w:b/>
          <w:bCs/>
          <w:color w:val="000000"/>
          <w:sz w:val="27"/>
          <w:szCs w:val="27"/>
          <w:u w:val="single"/>
        </w:rPr>
        <w:t>0</w:t>
      </w:r>
      <w:r>
        <w:rPr>
          <w:b/>
          <w:bCs/>
          <w:color w:val="000000"/>
          <w:sz w:val="27"/>
          <w:szCs w:val="27"/>
          <w:u w:val="single"/>
        </w:rPr>
        <w:t>. Самостоятельная работа в подгруппах.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Составить план мероприятия с родителями по гражданско-патриотическому воспитанию, используя интерактивные формы работы.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подгруппа: </w:t>
      </w:r>
      <w:r>
        <w:rPr>
          <w:color w:val="000000"/>
          <w:sz w:val="27"/>
          <w:szCs w:val="27"/>
        </w:rPr>
        <w:t>во 2 младшей группе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подгруппа: </w:t>
      </w:r>
      <w:r>
        <w:rPr>
          <w:color w:val="000000"/>
          <w:sz w:val="27"/>
          <w:szCs w:val="27"/>
        </w:rPr>
        <w:t>в старшей группе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подгруппа: </w:t>
      </w:r>
      <w:r>
        <w:rPr>
          <w:color w:val="000000"/>
          <w:sz w:val="27"/>
          <w:szCs w:val="27"/>
        </w:rPr>
        <w:t>в средней группе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подгруппа: </w:t>
      </w:r>
      <w:r>
        <w:rPr>
          <w:color w:val="000000"/>
          <w:sz w:val="27"/>
          <w:szCs w:val="27"/>
        </w:rPr>
        <w:t>в подготовительной к школе группе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</w:t>
      </w:r>
      <w:r w:rsidR="00FD2EA9">
        <w:rPr>
          <w:b/>
          <w:bCs/>
          <w:color w:val="000000"/>
          <w:sz w:val="27"/>
          <w:szCs w:val="27"/>
          <w:u w:val="single"/>
        </w:rPr>
        <w:t>1</w:t>
      </w:r>
      <w:r>
        <w:rPr>
          <w:b/>
          <w:bCs/>
          <w:color w:val="000000"/>
          <w:sz w:val="27"/>
          <w:szCs w:val="27"/>
          <w:u w:val="single"/>
        </w:rPr>
        <w:t>. Рефлексия «Домик»</w:t>
      </w: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61423" w:rsidRDefault="00061423" w:rsidP="00FD2EA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513F" w:rsidRDefault="00E3513F" w:rsidP="00FD2EA9">
      <w:pPr>
        <w:shd w:val="clear" w:color="auto" w:fill="FFFFFF" w:themeFill="background1"/>
      </w:pPr>
    </w:p>
    <w:p w:rsidR="001A03FF" w:rsidRDefault="001A03FF" w:rsidP="00FD2EA9">
      <w:pPr>
        <w:shd w:val="clear" w:color="auto" w:fill="FFFFFF" w:themeFill="background1"/>
      </w:pPr>
    </w:p>
    <w:p w:rsidR="001A03FF" w:rsidRDefault="001A03FF" w:rsidP="00FD2EA9">
      <w:pPr>
        <w:shd w:val="clear" w:color="auto" w:fill="FFFFFF" w:themeFill="background1"/>
      </w:pPr>
    </w:p>
    <w:p w:rsidR="001A03FF" w:rsidRDefault="001A03FF" w:rsidP="00FD2EA9">
      <w:pPr>
        <w:shd w:val="clear" w:color="auto" w:fill="FFFFFF" w:themeFill="background1"/>
      </w:pPr>
    </w:p>
    <w:p w:rsidR="001A03FF" w:rsidRDefault="001A03FF" w:rsidP="00FD2EA9">
      <w:pPr>
        <w:shd w:val="clear" w:color="auto" w:fill="FFFFFF" w:themeFill="background1"/>
      </w:pPr>
    </w:p>
    <w:p w:rsidR="001A03FF" w:rsidRDefault="002C1255" w:rsidP="00FD2EA9">
      <w:pPr>
        <w:shd w:val="clear" w:color="auto" w:fill="FFFFFF" w:themeFill="background1"/>
      </w:pPr>
      <w:r>
        <w:t xml:space="preserve"> </w:t>
      </w:r>
    </w:p>
    <w:sectPr w:rsidR="001A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rsek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6B"/>
    <w:rsid w:val="00061423"/>
    <w:rsid w:val="001A03FF"/>
    <w:rsid w:val="002C1255"/>
    <w:rsid w:val="005B1D6B"/>
    <w:rsid w:val="00D324BC"/>
    <w:rsid w:val="00E3513F"/>
    <w:rsid w:val="00F53006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8EEB-7D9C-4E65-B5F3-E5E7AC1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№3</dc:creator>
  <cp:keywords/>
  <dc:description/>
  <cp:lastModifiedBy>м</cp:lastModifiedBy>
  <cp:revision>4</cp:revision>
  <cp:lastPrinted>2021-11-29T08:07:00Z</cp:lastPrinted>
  <dcterms:created xsi:type="dcterms:W3CDTF">2021-10-28T11:36:00Z</dcterms:created>
  <dcterms:modified xsi:type="dcterms:W3CDTF">2021-11-29T11:01:00Z</dcterms:modified>
</cp:coreProperties>
</file>