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9C72" w14:textId="77777777" w:rsidR="00C37E2F" w:rsidRDefault="00D90BC7" w:rsidP="00430E17">
      <w:pPr>
        <w:pStyle w:val="24"/>
        <w:shd w:val="clear" w:color="auto" w:fill="auto"/>
        <w:spacing w:after="151"/>
        <w:ind w:left="60"/>
      </w:pPr>
      <w:bookmarkStart w:id="0" w:name="_GoBack"/>
      <w:bookmarkEnd w:id="0"/>
      <w:r>
        <w:t>МИНИСТЕРСТВО ПРОСВЕЩЕНИЯ РОССИЙСКОЙ ФЕДЕРАЦИИ</w:t>
      </w:r>
    </w:p>
    <w:p w14:paraId="5203AFEF" w14:textId="62659421" w:rsidR="00C37E2F" w:rsidRDefault="00DE3F9E" w:rsidP="00430E17">
      <w:pPr>
        <w:pStyle w:val="24"/>
        <w:shd w:val="clear" w:color="auto" w:fill="auto"/>
        <w:spacing w:after="342" w:line="240" w:lineRule="exact"/>
        <w:ind w:left="60"/>
      </w:pPr>
      <w:r>
        <w:rPr>
          <w:noProof/>
        </w:rPr>
        <w:drawing>
          <wp:anchor distT="0" distB="0" distL="63500" distR="63500" simplePos="0" relativeHeight="251657728" behindDoc="1" locked="0" layoutInCell="1" allowOverlap="1" wp14:anchorId="30314686" wp14:editId="5725DB94">
            <wp:simplePos x="0" y="0"/>
            <wp:positionH relativeFrom="margin">
              <wp:posOffset>2760980</wp:posOffset>
            </wp:positionH>
            <wp:positionV relativeFrom="margin">
              <wp:posOffset>547370</wp:posOffset>
            </wp:positionV>
            <wp:extent cx="597535" cy="719455"/>
            <wp:effectExtent l="0" t="0" r="0" b="0"/>
            <wp:wrapTight wrapText="bothSides">
              <wp:wrapPolygon edited="0">
                <wp:start x="0" y="0"/>
                <wp:lineTo x="0" y="21162"/>
                <wp:lineTo x="20659" y="21162"/>
                <wp:lineTo x="20659" y="0"/>
                <wp:lineTo x="0" y="0"/>
              </wp:wrapPolygon>
            </wp:wrapTigh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9455"/>
                    </a:xfrm>
                    <a:prstGeom prst="rect">
                      <a:avLst/>
                    </a:prstGeom>
                    <a:noFill/>
                  </pic:spPr>
                </pic:pic>
              </a:graphicData>
            </a:graphic>
            <wp14:sizeRelH relativeFrom="page">
              <wp14:pctWidth>0</wp14:pctWidth>
            </wp14:sizeRelH>
            <wp14:sizeRelV relativeFrom="page">
              <wp14:pctHeight>0</wp14:pctHeight>
            </wp14:sizeRelV>
          </wp:anchor>
        </w:drawing>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1"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1"/>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2"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2"/>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3" w:name="bookmark2"/>
      <w:r>
        <w:t>Общие положения</w:t>
      </w:r>
      <w:bookmarkEnd w:id="3"/>
    </w:p>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4" w:name="bookmark3"/>
      <w:r w:rsidRPr="00430E17">
        <w:rPr>
          <w:sz w:val="28"/>
          <w:szCs w:val="28"/>
        </w:rPr>
        <w:t>Целевой раздел Федеральной программы</w:t>
      </w:r>
      <w:bookmarkEnd w:id="4"/>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20EE4AA3"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B20097" w14:textId="77777777"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2A55DD86"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A1565C" w14:textId="77777777"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9C6DFB" w:rsidRDefault="00D90BC7" w:rsidP="00430E17">
      <w:pPr>
        <w:pStyle w:val="25"/>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14:paraId="5ECDA096"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C134731" w14:textId="77777777"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5" w:name="bookmark4"/>
      <w:r w:rsidRPr="00430E17">
        <w:rPr>
          <w:sz w:val="28"/>
          <w:szCs w:val="28"/>
        </w:rPr>
        <w:t>Содержательный раздел Федеральной программы</w:t>
      </w:r>
      <w:bookmarkEnd w:id="5"/>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4C2B3824" w14:textId="77777777"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14:paraId="5CC306AB" w14:textId="77777777" w:rsidR="00C37E2F" w:rsidRPr="00430E17"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210F98AE" w14:textId="77777777"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50610307" w14:textId="77777777"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14:paraId="4008500C"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19F3C2DD" w14:textId="77777777"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020104BF" w14:textId="77777777"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14:paraId="7C1FD612" w14:textId="77777777" w:rsidR="00C37E2F" w:rsidRPr="00430E17" w:rsidRDefault="00D90BC7" w:rsidP="00430E17">
      <w:pPr>
        <w:pStyle w:val="25"/>
        <w:shd w:val="clear" w:color="auto" w:fill="auto"/>
        <w:spacing w:before="0" w:after="0" w:line="276" w:lineRule="auto"/>
        <w:ind w:left="20"/>
      </w:pP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14:paraId="18FAB969" w14:textId="77777777"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14:paraId="7BA9E0B4" w14:textId="77777777"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14:paraId="325196E3" w14:textId="77777777"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14:paraId="575F62D0" w14:textId="77777777"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14:paraId="42F9ADB1" w14:textId="77777777"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14:paraId="7F893BD5" w14:textId="77777777"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14:paraId="57048E27" w14:textId="77777777"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14:paraId="5A87910F" w14:textId="77777777"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3E389EC" w14:textId="77777777"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14:paraId="061BB315" w14:textId="77777777"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14:paraId="1CE31A92" w14:textId="77777777"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56830F20" w14:textId="77777777"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BB04EFD" w14:textId="77777777"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14:paraId="65D32C1B" w14:textId="77777777"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14:paraId="48B4B13F" w14:textId="77777777"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14:paraId="277FF6EF" w14:textId="77777777"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14:paraId="0ACF0091"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6E439A97" w14:textId="77777777"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14:paraId="24015F4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3B01355" w14:textId="77777777"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6064BE76" w14:textId="77777777"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начальные представления и эмоционально</w:t>
      </w:r>
      <w:r w:rsidRPr="00430E17">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7BDE8DD9"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006A42BE" w14:textId="77777777"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4B912B3D" w14:textId="77777777"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EE2C9AE" w14:textId="77777777"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02FF7727"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Pr="00430E17">
        <w:softHyphen/>
        <w:t>исследовательской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70778E2" w14:textId="77777777"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00"/>
        <w:jc w:val="both"/>
        <w:rPr>
          <w:b/>
        </w:rPr>
      </w:pPr>
      <w:r w:rsidRPr="00430E17">
        <w:rPr>
          <w:b/>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С 2 месяцев - подготовительный этап речевого развития. Педагог дает образцы правильного произношения звуков родного языка, интонационно</w:t>
      </w:r>
      <w:r w:rsidRPr="00430E17">
        <w:softHyphen/>
        <w:t>выразительной речи. При этом старается побудить ребёнка к гулению.</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реагировать улыбкой и движениями на эмоциональные реакции малыша при чтении и пропевании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эмоционально откликаться на ритм и мелодичность пестушек, песенок, потешек,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0B8DE14D" w14:textId="77777777"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14:paraId="7B6E9DB8"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378DF302" w14:textId="77777777"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14:paraId="46D40E32" w14:textId="77777777"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lastRenderedPageBreak/>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146421E2" w14:textId="77777777"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297CD629" w14:textId="77777777"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sidRPr="00430E17">
        <w:lastRenderedPageBreak/>
        <w:t>обобщений существенные признаки; слова извинения, участия, эмоционального сочувствия.</w:t>
      </w:r>
    </w:p>
    <w:p w14:paraId="264A3210" w14:textId="77777777"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430E17">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3A499447" w14:textId="77777777"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w:t>
      </w:r>
      <w:r w:rsidRPr="00430E17">
        <w:lastRenderedPageBreak/>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w:t>
      </w:r>
      <w:r w:rsidRPr="00430E17">
        <w:lastRenderedPageBreak/>
        <w:t>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5F0DD6A2"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430E17">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430E17">
        <w:lastRenderedPageBreak/>
        <w:t>литературных произведений сравнения, эпитеты; использовать их при сочинении загадок, сказок, рассказов.</w:t>
      </w:r>
    </w:p>
    <w:p w14:paraId="4182BCDD"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24F16C0" w14:textId="77777777"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430E17">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632555F"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1D4C0B" w14:textId="77777777"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430E17">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6F9965" w14:textId="77777777"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lastRenderedPageBreak/>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7C86E2A" w14:textId="77777777"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(пестушки, заклички,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ADC2AAC" w14:textId="77777777"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14:paraId="619431AC"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14:paraId="79640FB8" w14:textId="77777777"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14:paraId="57BA1880" w14:textId="77777777"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37594EE" w14:textId="77777777"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14:paraId="5B239589"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388C118"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38D6814F" w14:textId="77777777"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14:paraId="182B84A0" w14:textId="77777777"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14:paraId="4FE2476F" w14:textId="77777777"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14:paraId="36DB546D" w14:textId="77777777" w:rsidR="00C37E2F" w:rsidRPr="00430E17" w:rsidRDefault="00D90BC7" w:rsidP="00430E17">
      <w:pPr>
        <w:pStyle w:val="25"/>
        <w:shd w:val="clear" w:color="auto" w:fill="auto"/>
        <w:spacing w:before="0" w:after="0" w:line="276" w:lineRule="auto"/>
        <w:ind w:left="20"/>
      </w:pPr>
      <w:r w:rsidRPr="00430E17">
        <w:t>далее;</w:t>
      </w:r>
    </w:p>
    <w:p w14:paraId="1742B10B" w14:textId="77777777" w:rsidR="00C37E2F" w:rsidRPr="00430E17" w:rsidRDefault="00D90BC7" w:rsidP="00430E17">
      <w:pPr>
        <w:pStyle w:val="25"/>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66C9B930" w14:textId="77777777"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14:paraId="5F06B440"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детей с различными видами театра (кукольным, настольным, пальчиковым, театром теней, театром на фланелеграфе);</w:t>
      </w:r>
    </w:p>
    <w:p w14:paraId="2EA2D702" w14:textId="77777777"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lastRenderedPageBreak/>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430E17">
      <w:pPr>
        <w:pStyle w:val="25"/>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4CACFBA5"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3B6F910F" w14:textId="77777777"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14:paraId="3854653A" w14:textId="77777777"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14:paraId="46AFEB1D"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DB63A1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A50CA0A" w14:textId="77777777"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sidRPr="00430E17">
        <w:lastRenderedPageBreak/>
        <w:t>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питывать слушательскую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1D086AE6" w14:textId="77777777"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(анималистика),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(потешки, сказки, загадки, песни, хороводы, заклички,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филимоновских узоров. Учит детей </w:t>
      </w:r>
      <w:r w:rsidRPr="00430E17">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430E17">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sidRPr="00430E17">
        <w:lastRenderedPageBreak/>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ADCD8B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BA38434" w14:textId="77777777"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sidRPr="00430E17">
        <w:lastRenderedPageBreak/>
        <w:t>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14:paraId="4A55E5E3"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lastRenderedPageBreak/>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музыкальные способности детей: звуковысотный,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430E17">
        <w:lastRenderedPageBreak/>
        <w:t>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375973E3"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sidRPr="00430E17">
        <w:lastRenderedPageBreak/>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30E17">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w:t>
      </w:r>
      <w:r w:rsidRPr="00430E17">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sidRPr="00430E17">
        <w:lastRenderedPageBreak/>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430E17">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Pr="00430E17">
        <w:lastRenderedPageBreak/>
        <w:t>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Музыкально-ритмические движения: педагог развивает у детей чувство ритма, умение передавать через движения характер музыки, её эмоционально</w:t>
      </w:r>
      <w:r w:rsidRPr="00430E1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sidRPr="00430E17">
        <w:lastRenderedPageBreak/>
        <w:t>музыкальных способностей ребёнка.</w:t>
      </w:r>
    </w:p>
    <w:p w14:paraId="07584E91"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BFF5C4"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98E168C" w14:textId="77777777"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закреплять знания детей о видах искусства (изобразительное, декоративно</w:t>
      </w:r>
      <w:r w:rsidRPr="00430E17">
        <w:softHyphen/>
        <w:t>прикладное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430E17">
        <w:lastRenderedPageBreak/>
        <w:t>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14:paraId="7D7F634E"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музыкальные способности: поэтический и музыкальный </w:t>
      </w:r>
      <w:r w:rsidRPr="00430E17">
        <w:lastRenderedPageBreak/>
        <w:t>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навыки кукловождения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59FF058B" w14:textId="77777777"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w:t>
      </w:r>
      <w:r w:rsidRPr="00430E17">
        <w:lastRenderedPageBreak/>
        <w:t>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A9E494F" w14:textId="77777777"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430E17">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430E17">
        <w:lastRenderedPageBreak/>
        <w:t>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sidRPr="00430E17">
        <w:lastRenderedPageBreak/>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C8D872F" w14:textId="77777777"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Пение: педагог совершенствует у детей певческий голос и вокально</w:t>
      </w:r>
      <w:r w:rsidRPr="00430E17">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430E17">
        <w:rPr>
          <w:lang w:val="en-US"/>
        </w:rPr>
        <w:t>x</w:t>
      </w:r>
      <w:r w:rsidRPr="00430E17">
        <w:t>5 м; перебегание подгруппами по 5-6 человек с одной стороны площадки на другую; бег врассыпную с ловлей и увертыванием;</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«полуёлочкой».</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t>ритмические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10 м; пробегание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скрестно-ноги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выбивание городка с кона (5-6 м) и полукона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430E17">
        <w:softHyphen/>
        <w:t>нравственных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ребёнка возрастосообразных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430E17" w:rsidRDefault="00D90BC7" w:rsidP="00430E17">
      <w:pPr>
        <w:pStyle w:val="25"/>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14:paraId="53FFA21A" w14:textId="77777777"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(отобразительная и сюжетно-отобразительная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77777777" w:rsidR="00C37E2F" w:rsidRPr="00430E17" w:rsidRDefault="00D90BC7" w:rsidP="00430E17">
      <w:pPr>
        <w:pStyle w:val="25"/>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t>ритмические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430E17">
        <w:softHyphen/>
        <w:t>деловое);</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элементарная трудовая деятельность (самообслуживание, хозяйственно</w:t>
      </w:r>
      <w:r w:rsidRPr="00430E17">
        <w:softHyphen/>
        <w:t>бытовой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аудийные,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14:paraId="0968D453" w14:textId="77777777"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14:paraId="15A61832" w14:textId="77777777"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14:paraId="1FFAF7CE"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14:paraId="7DBEEAEE" w14:textId="77777777"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практические, проблемные ситуации, упражнения (по освоению культурно</w:t>
      </w:r>
      <w:r w:rsidRPr="00430E17">
        <w:softHyphen/>
        <w:t>гигиенических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оздоровительные и закаливающие процедуры, здоровьесберегающие мероприятия, двигательную деятельность (подвижные игры, гимнастика и другое).</w:t>
      </w:r>
    </w:p>
    <w:p w14:paraId="26836513"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t>исследовательской, продуктивной деятельности).</w:t>
      </w:r>
    </w:p>
    <w:p w14:paraId="6ABD91F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r w:rsidRPr="00430E17">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r w:rsidRPr="00430E17">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r w:rsidRPr="00430E17">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430E17">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430E17">
        <w:softHyphen/>
        <w:t>педагогического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в ДОО реализуется в форме групповых и (или) индивидуальных коррекционно-развивающих занятий. Выбор конкретной программы коррекционно</w:t>
      </w:r>
      <w:r w:rsidRPr="00430E17">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r w:rsidRPr="00430E17">
        <w:rPr>
          <w:lang w:val="en-US"/>
        </w:rPr>
        <w:t>liilK</w:t>
      </w:r>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430E17">
        <w:softHyphen/>
        <w:t>развивающих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мониторинг развития детей и предупреждение возникновения психолого</w:t>
      </w:r>
      <w:r w:rsidRPr="00430E17">
        <w:softHyphen/>
        <w:t>педагогических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детей-мигрантов, имеющих трудности в обучении и социально</w:t>
      </w:r>
      <w:r w:rsidRPr="00430E17">
        <w:softHyphen/>
        <w:t>психологической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Ценности - жизнь, милосердие, добро лежат в основе духовно</w:t>
      </w:r>
      <w:r w:rsidRPr="00430E17">
        <w:softHyphen/>
        <w:t>нравственного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Духовно-нравственное воспитание направлено на развитие ценностно</w:t>
      </w:r>
      <w:r w:rsidRPr="00430E17">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-оформительской, музыкальной, словесно</w:t>
            </w:r>
            <w:r>
              <w:rPr>
                <w:rStyle w:val="11"/>
              </w:rPr>
              <w:softHyphen/>
              <w:t>речевой,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r>
              <w:rPr>
                <w:rStyle w:val="11"/>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ценности и цели: профессионального сообщества, профессионально</w:t>
      </w:r>
      <w:r>
        <w:rPr>
          <w:rStyle w:val="11"/>
        </w:rPr>
        <w:softHyphen/>
        <w:t>родительского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формирование у ребёнка возрастосообразных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экологичность, природосообразность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399BE686" w14:textId="77777777"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14:paraId="2CE770E8" w14:textId="77777777"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6" w:name="bookmark5"/>
      <w:r w:rsidRPr="00430E17">
        <w:rPr>
          <w:sz w:val="28"/>
          <w:szCs w:val="28"/>
        </w:rPr>
        <w:t>IV. Организационный раздел Федеральной программы</w:t>
      </w:r>
      <w:bookmarkEnd w:id="6"/>
    </w:p>
    <w:p w14:paraId="30BE01B5" w14:textId="77777777"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создание развивающей и эмоционально комфортной для ребёнка образовательной среды, способствующей эмоционально-ценностному, социально</w:t>
      </w:r>
      <w:r w:rsidRPr="00430E17">
        <w:rPr>
          <w:rStyle w:val="11"/>
        </w:rPr>
        <w:softHyphen/>
        <w:t xml:space="preserve">личностному,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взаимодействие с различными социальными институтами (сферы образования, культуры, физкультуры и спорта, другими социально</w:t>
      </w:r>
      <w:r w:rsidRPr="00430E17">
        <w:rPr>
          <w:rStyle w:val="11"/>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430E17">
        <w:rPr>
          <w:rStyle w:val="11"/>
        </w:rPr>
        <w:softHyphen/>
        <w:t>значимой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В соответствии с ФГОС ДО РППС должна быть содержательно</w:t>
      </w:r>
      <w:r w:rsidRPr="00430E17">
        <w:rPr>
          <w:rStyle w:val="11"/>
        </w:rPr>
        <w:softHyphen/>
        <w:t>насыщенной;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РППС в ДОО должна обеспечивать условия для эмоционального благополучия детей и комфортной работы педагогических и учебно</w:t>
      </w:r>
      <w:r w:rsidRPr="00430E17">
        <w:rPr>
          <w:rStyle w:val="11"/>
        </w:rPr>
        <w:softHyphen/>
        <w:t>вспомогательных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430E17">
        <w:rPr>
          <w:rStyle w:val="11"/>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14:paraId="71456047"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3CC0DA78" w14:textId="77777777" w:rsidR="00C37E2F" w:rsidRPr="00430E17" w:rsidRDefault="00D90BC7" w:rsidP="00430E17">
      <w:pPr>
        <w:pStyle w:val="25"/>
        <w:numPr>
          <w:ilvl w:val="0"/>
          <w:numId w:val="138"/>
        </w:numPr>
        <w:shd w:val="clear" w:color="auto" w:fill="auto"/>
        <w:tabs>
          <w:tab w:val="left" w:pos="1118"/>
        </w:tabs>
        <w:spacing w:before="0" w:after="0" w:line="276" w:lineRule="auto"/>
        <w:ind w:right="20" w:firstLine="700"/>
        <w:jc w:val="both"/>
      </w:pPr>
      <w:r w:rsidRPr="00430E17">
        <w:rPr>
          <w:rStyle w:val="11"/>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 xml:space="preserve">Поэзия. Александрова З.Н. «Прятки», «Топотушки», Барто </w:t>
      </w:r>
      <w:r w:rsidRPr="00430E17">
        <w:rPr>
          <w:rStyle w:val="11"/>
          <w:lang w:val="en-US"/>
        </w:rPr>
        <w:t>A</w:t>
      </w:r>
      <w:r w:rsidRPr="00430E17">
        <w:rPr>
          <w:rStyle w:val="11"/>
        </w:rPr>
        <w:t>.</w:t>
      </w:r>
      <w:r w:rsidRPr="00430E17">
        <w:rPr>
          <w:rStyle w:val="11"/>
          <w:lang w:val="en-US"/>
        </w:rPr>
        <w:t>JI</w:t>
      </w:r>
      <w:r w:rsidRPr="00430E17">
        <w:rPr>
          <w:rStyle w:val="11"/>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w:t>
      </w:r>
      <w:r w:rsidRPr="00430E17">
        <w:rPr>
          <w:rStyle w:val="11"/>
        </w:rPr>
        <w:lastRenderedPageBreak/>
        <w:t>ду-ду! Сидит ворон на дубу», «Поехали, поехали», «Пошел котик на Торжок...», «Тили-бом!...», «Уж ты, радуга-дуга», «Улитка, улитка...», «Чики, чики, кички...».</w:t>
      </w:r>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качи-качи-качи...»,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обраб. Н. Гернет и С. Гиппиус; «Пальцы», пер. с нем. </w:t>
      </w:r>
      <w:r w:rsidRPr="00430E17">
        <w:rPr>
          <w:rStyle w:val="11"/>
          <w:lang w:val="en-US"/>
        </w:rPr>
        <w:t>JI</w:t>
      </w:r>
      <w:r w:rsidRPr="00430E17">
        <w:rPr>
          <w:rStyle w:val="11"/>
        </w:rPr>
        <w:t>. Яхина; «Песня моряка» норвежек, нар. песенка (обраб. Ю. Вронского); «Барабек», англ. (обраб. К. Чуковского); «Шалтай-Болтай», англ. (обраб.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«Искалочка»;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Горький М. «Воробьишко»;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14:paraId="6BADD8FB"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14:paraId="1FCE22A7" w14:textId="77777777"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14:paraId="42142980" w14:textId="77777777"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0F7691C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14:paraId="52C2D21C" w14:textId="77777777"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78BC439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14:paraId="6979FBE0" w14:textId="77777777"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07C0C2A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«Огниво» (пер. с датск. А. Ганзен), «Свинопас» (пер. с датск.</w:t>
      </w:r>
    </w:p>
    <w:p w14:paraId="08F93BD2" w14:textId="77777777"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14:paraId="5C789A04" w14:textId="77777777" w:rsidR="00C37E2F" w:rsidRPr="00430E17" w:rsidRDefault="00D90BC7" w:rsidP="00430E17">
      <w:pPr>
        <w:pStyle w:val="25"/>
        <w:shd w:val="clear" w:color="auto" w:fill="auto"/>
        <w:spacing w:before="0" w:after="0" w:line="276" w:lineRule="auto"/>
        <w:ind w:left="20" w:right="40"/>
        <w:jc w:val="both"/>
      </w:pPr>
      <w:r w:rsidRPr="00430E17">
        <w:rPr>
          <w:rStyle w:val="11"/>
        </w:rPr>
        <w:t>Чипполино»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7D471B2C" w14:textId="77777777"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14:paraId="2BEA4F36" w14:textId="77777777"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(обраб. О.И. Капицы); «Хвосты» (обраб.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73DC846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w:t>
      </w:r>
    </w:p>
    <w:p w14:paraId="6DD0E88A" w14:textId="77777777"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5303F07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«Оле-Лукойе» (пер. с датск. А. Ганзен), «Соловей» (пер. с датск.</w:t>
      </w:r>
    </w:p>
    <w:p w14:paraId="592D57A1" w14:textId="77777777"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14:paraId="3B879720" w14:textId="77777777"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430E17">
        <w:rPr>
          <w:rStyle w:val="11"/>
        </w:rPr>
        <w:lastRenderedPageBreak/>
        <w:t>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5BBD8615"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Подпевание. «Петушок», «Ладушки», «Идет коза рогатая», «Баюшки-баю», «Ой, люлюшки, люлюшки»; «Кап-кап»; прибаутки, скороговорки, пестушки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Образные упражнения. «Зайка и мишка», муз. Е. Тиличеевой; «Идет коза рогатая», рус. нар. мелодия; «Собачка», муз. М. Раухвергера.</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Пляска. «Вот как хорошо», муз. Т. Попатенко, сл. О. Высотской; «Вот как пляшем», белорус, нар. мелодия, обр. Р. Рустамова; «Солнышко сияет», сл. и муз. М. Чарной.</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7798088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1E8D0FB9" w14:textId="77777777"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r w:rsidRPr="00430E17">
        <w:rPr>
          <w:rStyle w:val="11"/>
        </w:rPr>
        <w:t>Агафонникова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w:t>
      </w:r>
      <w:r w:rsidRPr="00430E17">
        <w:rPr>
          <w:rStyle w:val="11"/>
        </w:rPr>
        <w:lastRenderedPageBreak/>
        <w:t>платочком», муз. Е. Тиличеевой, сл. И. Грантовской; «Полянка», рус. нар. мелодия, обраб.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«Игра с мишкой», муз. Г. Финаровского;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Инсценирование песен. «Кошка и котенок», муз. М. Красева, сл. О. Высотской; «Неваляшки», муз. 3. Левиной; Компанейца.</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Песенное творчество. «Бай-бай, бай-бай», «Лю-лю,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14:paraId="5716066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14:paraId="02FFA516" w14:textId="77777777"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танцевально-игрового творчества. «Пляска», муз. Р. Рустамова; «Зайцы», муз. Е. Тиличеевой; «Веселые ножки», рус. нар. мелодия, обраб.</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r w:rsidRPr="00430E17">
        <w:rPr>
          <w:rStyle w:val="11"/>
        </w:rPr>
        <w:t>Агафонникова; «Волшебные платочки», рус. нар. мелодия, обраб.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звуковысотного слуха.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Агафонникова.</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Развитие звуковысотного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t>Майкапара.</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с предметами. «Упражнения с мячами», муз. Т. Ломовой; «Вальс», муз. Ф. Бургмюллера.</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«Урожайная», муз. А. Филиппенко, сл. О. Волгиной; «Новогодняя хороводная», муз. С. Шайдар; «Пошла млада за водой», рус. нар. песня, обраб.</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Агафонникова.</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«Не выпустим», муз. Т. Ломовой; «Будь ловким!», муз. Н. Ладухина; «Ищи игрушку», «Найди себе пару», латв. нар. мелодия, обраб. Т. Попатенко.</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Игра на детских музыкальных инструментах. «Дон-дон», рус. нар. песня, обраб.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t>Вольфензона.</w:t>
      </w:r>
    </w:p>
    <w:p w14:paraId="63DA0D28"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39CB92A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14:paraId="51C70B34" w14:textId="77777777"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 xml:space="preserve">Косенко; «Вальс», муз. Е. Макарова; «Яблочко», муз. Р. Глиэра (из балета «Красный мак»); «Прялица», рус. нар. мелодия, обраб. Т. Ломовой; «Сударушка», </w:t>
      </w:r>
      <w:r w:rsidRPr="00430E17">
        <w:rPr>
          <w:rStyle w:val="11"/>
        </w:rPr>
        <w:lastRenderedPageBreak/>
        <w:t>рус. нар. мелодия, обраб. Ю. Слонова.</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«Танец снежинок», муз. А. Жилина; «Выход к пляске медвежат», муз. М. Красева; «Матрешки», муз. Ю. Слонова,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«Выйду ль я на реченьку», рус. нар. песня, обраб. В. Иванникова; «На горе-то калина», рус. нар. мелодия, обраб.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Долинова;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4C25A5F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14:paraId="5B5CC846" w14:textId="77777777"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25AB03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14:paraId="2CAF06E6" w14:textId="77777777"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14:paraId="51A87607" w14:textId="77777777"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1"/>
        </w:rPr>
        <w:lastRenderedPageBreak/>
        <w:t>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159F6635" w14:textId="77777777"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14:paraId="0532CBDF"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Анимационный сериал «Тима и Тома», студия «Рики», реж. А.Борисова,</w:t>
      </w:r>
    </w:p>
    <w:p w14:paraId="08C3D134" w14:textId="77777777"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Жидков, О. Мусин, А. Бахурин и другие, 2015.</w:t>
      </w:r>
    </w:p>
    <w:p w14:paraId="5B3D6B4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Фильм «Паровозик из Ромашкова», студия Союзмультфильм, реж.</w:t>
      </w:r>
    </w:p>
    <w:p w14:paraId="5E49E6F3" w14:textId="77777777"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14:paraId="542DD5C9"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14:paraId="37CAF112"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14:paraId="7F8F2045"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14:paraId="1899252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430E17">
      <w:pPr>
        <w:pStyle w:val="25"/>
        <w:shd w:val="clear" w:color="auto" w:fill="auto"/>
        <w:spacing w:before="0" w:after="0" w:line="276" w:lineRule="auto"/>
        <w:ind w:left="720"/>
      </w:pPr>
      <w:r w:rsidRPr="00430E17">
        <w:rPr>
          <w:rStyle w:val="11"/>
        </w:rPr>
        <w:t>Фильм «Дюймовочка», студия «Союзмульфильм», режиссер Л. Амальрик,</w:t>
      </w:r>
    </w:p>
    <w:p w14:paraId="29870FAB" w14:textId="77777777" w:rsidR="00C37E2F" w:rsidRPr="00430E17" w:rsidRDefault="00D90BC7" w:rsidP="00430E17">
      <w:pPr>
        <w:pStyle w:val="25"/>
        <w:shd w:val="clear" w:color="auto" w:fill="auto"/>
        <w:spacing w:before="0" w:after="0" w:line="276" w:lineRule="auto"/>
        <w:ind w:left="20"/>
      </w:pPr>
      <w:r w:rsidRPr="00430E17">
        <w:rPr>
          <w:rStyle w:val="11"/>
        </w:rPr>
        <w:t>1964.</w:t>
      </w:r>
    </w:p>
    <w:p w14:paraId="3D70DC2D"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14:paraId="367DDEFC" w14:textId="77777777"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14:paraId="15E04AE2"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14:paraId="58A571B4" w14:textId="77777777" w:rsidR="00C37E2F" w:rsidRPr="00430E17" w:rsidRDefault="00D90BC7" w:rsidP="00430E17">
      <w:pPr>
        <w:pStyle w:val="25"/>
        <w:shd w:val="clear" w:color="auto" w:fill="auto"/>
        <w:spacing w:before="0" w:after="42" w:line="276" w:lineRule="auto"/>
        <w:ind w:left="20"/>
      </w:pPr>
      <w:r w:rsidRPr="00430E17">
        <w:rPr>
          <w:rStyle w:val="11"/>
        </w:rPr>
        <w:t>2019.</w:t>
      </w:r>
    </w:p>
    <w:p w14:paraId="5E07E9AB" w14:textId="77777777"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430E17">
      <w:pPr>
        <w:pStyle w:val="25"/>
        <w:shd w:val="clear" w:color="auto" w:fill="auto"/>
        <w:spacing w:before="0" w:after="0" w:line="276" w:lineRule="auto"/>
        <w:ind w:left="20"/>
      </w:pPr>
      <w:r w:rsidRPr="00430E17">
        <w:rPr>
          <w:rStyle w:val="11"/>
        </w:rPr>
        <w:t>1970.</w:t>
      </w:r>
    </w:p>
    <w:p w14:paraId="343C486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«38 попугаев», студия «Союзмультфильм», режиссер И.У фимцев, 1976-91.</w:t>
      </w:r>
    </w:p>
    <w:p w14:paraId="0006FC3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14:paraId="5AF1C1AC"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14:paraId="079FC891"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«Золушка», студия «Союзмультфильм», режиссер И. Аксенчук, 1979. Фильм «Новогодняя сказка», студия «Союзмультфильм», режиссер</w:t>
      </w:r>
    </w:p>
    <w:p w14:paraId="17DE176E" w14:textId="77777777"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14:paraId="3E3585A4"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430E17">
      <w:pPr>
        <w:pStyle w:val="25"/>
        <w:shd w:val="clear" w:color="auto" w:fill="auto"/>
        <w:spacing w:before="0" w:after="0" w:line="276" w:lineRule="auto"/>
        <w:ind w:left="20"/>
      </w:pPr>
      <w:r w:rsidRPr="00430E17">
        <w:rPr>
          <w:rStyle w:val="11"/>
        </w:rPr>
        <w:t>Б. Степанцев, 1973.</w:t>
      </w:r>
    </w:p>
    <w:p w14:paraId="689C62CF"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14:paraId="3526A4AE"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14:paraId="2688834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«Малыш и Карлсон», студия «Союзмультфильм», режиссер Б. Степанцев, 1969.</w:t>
      </w:r>
    </w:p>
    <w:p w14:paraId="5E21DD83"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14:paraId="543BE1CD"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14:paraId="18524EF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14:paraId="28AB2262"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14:paraId="4852D13C" w14:textId="77777777"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Снежко-Блоцкая, В.Полковников, 1955.</w:t>
      </w:r>
    </w:p>
    <w:p w14:paraId="2C31B726"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14:paraId="6E8E703B" w14:textId="77777777"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14:paraId="69746FA8" w14:textId="77777777"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«Смешарики», студии «Петербург», «Мастерфильм», коллектив </w:t>
      </w:r>
      <w:r w:rsidRPr="00430E17">
        <w:rPr>
          <w:rStyle w:val="11"/>
        </w:rPr>
        <w:lastRenderedPageBreak/>
        <w:t>авторов, 2004.</w:t>
      </w:r>
    </w:p>
    <w:p w14:paraId="2DA662CA" w14:textId="77777777"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«Малышарики», студии «Петербург», «Мастерфильм», коллектив авторов, 2015.</w:t>
      </w:r>
    </w:p>
    <w:p w14:paraId="6328B9E5" w14:textId="77777777" w:rsidR="00C37E2F" w:rsidRPr="002A67F1" w:rsidRDefault="00D90BC7" w:rsidP="00430E17">
      <w:pPr>
        <w:pStyle w:val="25"/>
        <w:shd w:val="clear" w:color="auto" w:fill="auto"/>
        <w:spacing w:before="0" w:after="0" w:line="276" w:lineRule="auto"/>
        <w:ind w:left="20" w:right="20" w:firstLine="700"/>
        <w:rPr>
          <w:b/>
        </w:rPr>
      </w:pPr>
      <w:r w:rsidRPr="00430E17">
        <w:rPr>
          <w:rStyle w:val="11"/>
        </w:rPr>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2C707037"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14:paraId="708DC8A4" w14:textId="77777777" w:rsidR="00C37E2F" w:rsidRPr="00430E17" w:rsidRDefault="00D90BC7" w:rsidP="00430E17">
      <w:pPr>
        <w:pStyle w:val="25"/>
        <w:shd w:val="clear" w:color="auto" w:fill="auto"/>
        <w:spacing w:before="0" w:after="0" w:line="276" w:lineRule="auto"/>
        <w:ind w:left="20"/>
        <w:jc w:val="both"/>
      </w:pPr>
      <w:r w:rsidRPr="00430E17">
        <w:rPr>
          <w:rStyle w:val="11"/>
        </w:rPr>
        <w:t>1969.</w:t>
      </w:r>
    </w:p>
    <w:p w14:paraId="0A57338B"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«Фиксики» (4 сезона), компания «Аэроплан», режиссер В. Бедошвили,</w:t>
      </w:r>
    </w:p>
    <w:p w14:paraId="4E6107A1" w14:textId="77777777" w:rsidR="00C37E2F" w:rsidRPr="00430E17" w:rsidRDefault="00D90BC7" w:rsidP="00430E17">
      <w:pPr>
        <w:pStyle w:val="321"/>
        <w:keepNext/>
        <w:keepLines/>
        <w:shd w:val="clear" w:color="auto" w:fill="auto"/>
        <w:spacing w:line="276" w:lineRule="auto"/>
        <w:ind w:left="20"/>
      </w:pPr>
      <w:bookmarkStart w:id="7" w:name="bookmark6"/>
      <w:r w:rsidRPr="00430E17">
        <w:t>2010</w:t>
      </w:r>
      <w:r w:rsidRPr="00430E17">
        <w:rPr>
          <w:rStyle w:val="32CordiaUPC20pt"/>
          <w:rFonts w:ascii="Times New Roman" w:hAnsi="Times New Roman" w:cs="Times New Roman"/>
          <w:sz w:val="28"/>
          <w:szCs w:val="28"/>
        </w:rPr>
        <w:t>.</w:t>
      </w:r>
      <w:bookmarkEnd w:id="7"/>
    </w:p>
    <w:p w14:paraId="7B6E84C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«Оранжевая корова» (1 сезон), студия Союзмультфильм, режиссер Е. Ернова.</w:t>
      </w:r>
    </w:p>
    <w:p w14:paraId="59E99A17" w14:textId="77777777" w:rsidR="00C37E2F" w:rsidRPr="00430E17" w:rsidRDefault="00D90BC7" w:rsidP="00430E17">
      <w:pPr>
        <w:pStyle w:val="25"/>
        <w:shd w:val="clear" w:color="auto" w:fill="auto"/>
        <w:spacing w:before="0" w:after="0" w:line="276" w:lineRule="auto"/>
        <w:ind w:left="20" w:firstLine="700"/>
      </w:pPr>
      <w:r w:rsidRPr="00430E17">
        <w:rPr>
          <w:rStyle w:val="11"/>
        </w:rPr>
        <w:t>Сериал «Монсики» (2 сезона), студия «Рики», режиссер А. Бахурин.</w:t>
      </w:r>
    </w:p>
    <w:p w14:paraId="71C95AA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14:paraId="48354F5E"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«Сказка о царе Салтане», студия «Союзмультфильм», режиссер И. Иванов-Вано, Л. Мильчин, 1984.</w:t>
      </w:r>
    </w:p>
    <w:p w14:paraId="330BA490" w14:textId="77777777"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Ушаков, И. Евланникова, 2010.</w:t>
      </w:r>
    </w:p>
    <w:p w14:paraId="60B4EA2C"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«Бемби»,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Д. Хэнд, 1942.</w:t>
      </w:r>
    </w:p>
    <w:p w14:paraId="6C9EAB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«Мой сосед Тоторо», студия «</w:t>
      </w:r>
      <w:r w:rsidRPr="00430E17">
        <w:rPr>
          <w:rStyle w:val="11"/>
          <w:lang w:val="en-US"/>
        </w:rPr>
        <w:t>Ghibli</w:t>
      </w:r>
      <w:r w:rsidRPr="00430E17">
        <w:rPr>
          <w:rStyle w:val="11"/>
        </w:rPr>
        <w:t>», режиссер X. Миядзаки, 1988.</w:t>
      </w:r>
    </w:p>
    <w:p w14:paraId="1F4B8B76" w14:textId="77777777" w:rsidR="00C37E2F" w:rsidRDefault="00D90BC7" w:rsidP="00430E17">
      <w:pPr>
        <w:pStyle w:val="25"/>
        <w:shd w:val="clear" w:color="auto" w:fill="auto"/>
        <w:spacing w:before="0" w:after="0" w:line="276" w:lineRule="auto"/>
        <w:ind w:left="20" w:right="20" w:firstLine="700"/>
        <w:rPr>
          <w:rStyle w:val="11"/>
        </w:rPr>
      </w:pPr>
      <w:r w:rsidRPr="00430E17">
        <w:rPr>
          <w:rStyle w:val="11"/>
        </w:rPr>
        <w:t>Полнометражный анимационный фильм «Рыбка Поньо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r w:rsidRPr="00430E17">
        <w:rPr>
          <w:rStyle w:val="11"/>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896"/>
        <w:gridCol w:w="3084"/>
        <w:gridCol w:w="4931"/>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408"/>
        <w:gridCol w:w="1625"/>
        <w:gridCol w:w="1442"/>
        <w:gridCol w:w="1994"/>
        <w:gridCol w:w="1615"/>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208"/>
        <w:gridCol w:w="1949"/>
        <w:gridCol w:w="1754"/>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130"/>
        <w:gridCol w:w="1781"/>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7858"/>
        <w:gridCol w:w="2053"/>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101AA69" w14:textId="77777777"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14:paraId="0F18CA95" w14:textId="77777777"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4FCB3F33" w14:textId="77777777"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14:paraId="43446A95"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6D0E" w14:textId="77777777" w:rsidR="00A20947" w:rsidRDefault="00A20947">
      <w:r>
        <w:separator/>
      </w:r>
    </w:p>
  </w:endnote>
  <w:endnote w:type="continuationSeparator" w:id="0">
    <w:p w14:paraId="5861EA86" w14:textId="77777777" w:rsidR="00A20947" w:rsidRDefault="00A2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0BB3" w14:textId="77777777" w:rsidR="00A20947" w:rsidRDefault="00A20947">
      <w:r>
        <w:separator/>
      </w:r>
    </w:p>
  </w:footnote>
  <w:footnote w:type="continuationSeparator" w:id="0">
    <w:p w14:paraId="099EF5FD" w14:textId="77777777" w:rsidR="00A20947" w:rsidRDefault="00A20947">
      <w:r>
        <w:continuationSeparator/>
      </w:r>
    </w:p>
  </w:footnote>
  <w:footnote w:id="1">
    <w:p w14:paraId="0394A5F9" w14:textId="77777777" w:rsidR="00853836" w:rsidRPr="00430E17" w:rsidRDefault="00853836">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853836" w:rsidRPr="00430E17" w:rsidRDefault="00853836">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853836" w:rsidRPr="00430E17" w:rsidRDefault="00853836">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853836" w:rsidRPr="00430E17" w:rsidRDefault="00853836"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853836" w:rsidRPr="002A67F1" w:rsidRDefault="00853836"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853836" w:rsidRPr="002A67F1" w:rsidRDefault="00853836">
      <w:pPr>
        <w:pStyle w:val="af1"/>
        <w:rPr>
          <w:rFonts w:ascii="Times New Roman" w:hAnsi="Times New Roman" w:cs="Times New Roman"/>
          <w:sz w:val="18"/>
          <w:szCs w:val="18"/>
        </w:rPr>
      </w:pPr>
    </w:p>
  </w:footnote>
  <w:footnote w:id="9">
    <w:p w14:paraId="508B58AC" w14:textId="77777777" w:rsidR="00853836" w:rsidRPr="002A67F1" w:rsidRDefault="00853836"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853836" w:rsidRPr="002A67F1" w:rsidRDefault="00853836"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духовно</w:t>
      </w:r>
      <w:r w:rsidRPr="002A67F1">
        <w:rPr>
          <w:rStyle w:val="a6"/>
          <w:rFonts w:eastAsia="Courier New"/>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853836" w:rsidRDefault="00853836"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Пункт 5 Основ государственной политики по сохранению и укреплению традиционных российских духовно</w:t>
      </w:r>
      <w:r w:rsidRPr="002A67F1">
        <w:rPr>
          <w:rStyle w:val="a6"/>
          <w:bCs/>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853836" w:rsidRDefault="00853836">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853836" w:rsidRDefault="00853836">
      <w:pPr>
        <w:pStyle w:val="20"/>
        <w:shd w:val="clear" w:color="auto" w:fill="auto"/>
        <w:spacing w:before="0" w:line="200" w:lineRule="exact"/>
        <w:ind w:left="20"/>
      </w:pPr>
      <w:r>
        <w:rPr>
          <w:rStyle w:val="275pt0pt"/>
        </w:rPr>
        <w:t xml:space="preserve">ФОП </w:t>
      </w:r>
      <w:r>
        <w:t>до - оз</w:t>
      </w:r>
    </w:p>
  </w:footnote>
  <w:footnote w:id="13">
    <w:p w14:paraId="0332B2C2" w14:textId="77777777" w:rsidR="00853836" w:rsidRPr="002A67F1" w:rsidRDefault="00853836">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14:paraId="4B006EC1" w14:textId="77777777" w:rsidR="00853836" w:rsidRDefault="00853836">
      <w:pPr>
        <w:pStyle w:val="30"/>
        <w:shd w:val="clear" w:color="auto" w:fill="auto"/>
        <w:spacing w:line="200" w:lineRule="exact"/>
        <w:ind w:left="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853836" w:rsidRDefault="00853836">
        <w:pPr>
          <w:pStyle w:val="ac"/>
          <w:jc w:val="center"/>
        </w:pPr>
      </w:p>
      <w:p w14:paraId="0550849E" w14:textId="77777777" w:rsidR="00853836" w:rsidRPr="00430E17" w:rsidRDefault="00853836">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DB4216">
          <w:rPr>
            <w:rFonts w:ascii="Times New Roman" w:hAnsi="Times New Roman" w:cs="Times New Roman"/>
            <w:noProof/>
            <w:sz w:val="22"/>
            <w:szCs w:val="22"/>
          </w:rPr>
          <w:t>22</w:t>
        </w:r>
        <w:r w:rsidRPr="00430E17">
          <w:rPr>
            <w:rFonts w:ascii="Times New Roman" w:hAnsi="Times New Roman" w:cs="Times New Roman"/>
            <w:sz w:val="22"/>
            <w:szCs w:val="22"/>
          </w:rPr>
          <w:fldChar w:fldCharType="end"/>
        </w:r>
      </w:p>
    </w:sdtContent>
  </w:sdt>
  <w:p w14:paraId="7CFC5B8A" w14:textId="77777777" w:rsidR="00853836" w:rsidRDefault="0085383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2F"/>
    <w:rsid w:val="001446F4"/>
    <w:rsid w:val="00284195"/>
    <w:rsid w:val="002A67F1"/>
    <w:rsid w:val="00430E17"/>
    <w:rsid w:val="00551739"/>
    <w:rsid w:val="006561D9"/>
    <w:rsid w:val="007F3D2E"/>
    <w:rsid w:val="00801D65"/>
    <w:rsid w:val="00814ADE"/>
    <w:rsid w:val="00843D17"/>
    <w:rsid w:val="00853836"/>
    <w:rsid w:val="008D343D"/>
    <w:rsid w:val="009C6DFB"/>
    <w:rsid w:val="00A20947"/>
    <w:rsid w:val="00AE53B9"/>
    <w:rsid w:val="00B41C7C"/>
    <w:rsid w:val="00C37E2F"/>
    <w:rsid w:val="00D55EE8"/>
    <w:rsid w:val="00D90BC7"/>
    <w:rsid w:val="00DB4216"/>
    <w:rsid w:val="00DE3F9E"/>
    <w:rsid w:val="00DF4B52"/>
    <w:rsid w:val="00F17CE4"/>
    <w:rsid w:val="00F555B5"/>
    <w:rsid w:val="00FD5ECD"/>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F806C"/>
  <w15:docId w15:val="{2F47C803-21FA-4DD5-AABB-EE78724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65A8-6497-4D78-B846-4B074B6A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81299</Words>
  <Characters>463409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Шеина Светлана Анатольевна</cp:lastModifiedBy>
  <cp:revision>2</cp:revision>
  <cp:lastPrinted>2023-01-09T13:58:00Z</cp:lastPrinted>
  <dcterms:created xsi:type="dcterms:W3CDTF">2023-03-09T10:54:00Z</dcterms:created>
  <dcterms:modified xsi:type="dcterms:W3CDTF">2023-03-09T10:54:00Z</dcterms:modified>
</cp:coreProperties>
</file>